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24" w:rsidRPr="009A2824" w:rsidRDefault="009A2824" w:rsidP="009A2824">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36"/>
          <w:szCs w:val="36"/>
        </w:rPr>
      </w:pPr>
      <w:r w:rsidRPr="009A2824">
        <w:rPr>
          <w:rFonts w:ascii="Times New Roman" w:eastAsia="Times New Roman" w:hAnsi="Times New Roman" w:cs="Times New Roman"/>
          <w:b/>
          <w:bCs/>
          <w:color w:val="000000"/>
          <w:kern w:val="36"/>
          <w:sz w:val="36"/>
          <w:szCs w:val="36"/>
        </w:rPr>
        <w:t xml:space="preserve">Những </w:t>
      </w:r>
      <w:r w:rsidR="00BD0BBC" w:rsidRPr="009A2824">
        <w:rPr>
          <w:rFonts w:ascii="Times New Roman" w:eastAsia="Times New Roman" w:hAnsi="Times New Roman" w:cs="Times New Roman"/>
          <w:b/>
          <w:bCs/>
          <w:color w:val="000000"/>
          <w:kern w:val="36"/>
          <w:sz w:val="36"/>
          <w:szCs w:val="36"/>
        </w:rPr>
        <w:t xml:space="preserve">trường hợp được hưởng 100% chi phí </w:t>
      </w:r>
    </w:p>
    <w:p w:rsidR="00BD0BBC" w:rsidRPr="009A2824" w:rsidRDefault="009A2824" w:rsidP="009A2824">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36"/>
          <w:szCs w:val="36"/>
        </w:rPr>
      </w:pPr>
      <w:proofErr w:type="gramStart"/>
      <w:r w:rsidRPr="009A2824">
        <w:rPr>
          <w:rFonts w:ascii="Times New Roman" w:eastAsia="Times New Roman" w:hAnsi="Times New Roman" w:cs="Times New Roman"/>
          <w:b/>
          <w:bCs/>
          <w:color w:val="000000"/>
          <w:kern w:val="36"/>
          <w:sz w:val="36"/>
          <w:szCs w:val="36"/>
        </w:rPr>
        <w:t>khám</w:t>
      </w:r>
      <w:proofErr w:type="gramEnd"/>
      <w:r w:rsidRPr="009A2824">
        <w:rPr>
          <w:rFonts w:ascii="Times New Roman" w:eastAsia="Times New Roman" w:hAnsi="Times New Roman" w:cs="Times New Roman"/>
          <w:b/>
          <w:bCs/>
          <w:color w:val="000000"/>
          <w:kern w:val="36"/>
          <w:sz w:val="36"/>
          <w:szCs w:val="36"/>
        </w:rPr>
        <w:t xml:space="preserve"> chữa bệnh Bảo hiểm y tế từ năm 2021</w:t>
      </w:r>
    </w:p>
    <w:p w:rsidR="009A2824" w:rsidRDefault="009A2824" w:rsidP="00BD0BBC">
      <w:pPr>
        <w:shd w:val="clear" w:color="auto" w:fill="FFFFFF"/>
        <w:spacing w:after="0" w:line="375" w:lineRule="atLeast"/>
        <w:textAlignment w:val="baseline"/>
        <w:outlineLvl w:val="0"/>
        <w:rPr>
          <w:rFonts w:ascii="Times New Roman" w:eastAsia="Times New Roman" w:hAnsi="Times New Roman" w:cs="Times New Roman"/>
          <w:b/>
          <w:bCs/>
          <w:color w:val="000000"/>
          <w:kern w:val="36"/>
          <w:sz w:val="32"/>
          <w:szCs w:val="32"/>
        </w:rPr>
      </w:pPr>
    </w:p>
    <w:p w:rsidR="007D4CAE" w:rsidRPr="009A2824" w:rsidRDefault="007D4CAE" w:rsidP="00BD0BBC">
      <w:pPr>
        <w:shd w:val="clear" w:color="auto" w:fill="FFFFFF"/>
        <w:spacing w:after="0" w:line="375" w:lineRule="atLeast"/>
        <w:textAlignment w:val="baseline"/>
        <w:outlineLvl w:val="0"/>
        <w:rPr>
          <w:rFonts w:ascii="Times New Roman" w:eastAsia="Times New Roman" w:hAnsi="Times New Roman" w:cs="Times New Roman"/>
          <w:b/>
          <w:bCs/>
          <w:color w:val="000000"/>
          <w:kern w:val="36"/>
          <w:sz w:val="32"/>
          <w:szCs w:val="32"/>
        </w:rPr>
      </w:pPr>
    </w:p>
    <w:p w:rsidR="00BD0BBC" w:rsidRPr="003C6FD1" w:rsidRDefault="00BD0BBC" w:rsidP="007D4CAE">
      <w:pPr>
        <w:shd w:val="clear" w:color="auto" w:fill="FFFFFF"/>
        <w:spacing w:after="75" w:line="240" w:lineRule="auto"/>
        <w:ind w:firstLine="360"/>
        <w:jc w:val="both"/>
        <w:textAlignment w:val="baseline"/>
        <w:rPr>
          <w:rFonts w:ascii="Times New Roman" w:eastAsia="Times New Roman" w:hAnsi="Times New Roman" w:cs="Times New Roman"/>
          <w:color w:val="000000" w:themeColor="text1"/>
          <w:sz w:val="26"/>
          <w:szCs w:val="26"/>
        </w:rPr>
      </w:pPr>
      <w:bookmarkStart w:id="0" w:name="_GoBack"/>
      <w:bookmarkEnd w:id="0"/>
      <w:r w:rsidRPr="003C6FD1">
        <w:rPr>
          <w:rFonts w:ascii="Times New Roman" w:eastAsia="Times New Roman" w:hAnsi="Times New Roman" w:cs="Times New Roman"/>
          <w:b/>
          <w:bCs/>
          <w:color w:val="000000" w:themeColor="text1"/>
          <w:sz w:val="26"/>
          <w:szCs w:val="26"/>
        </w:rPr>
        <w:t xml:space="preserve">Khi tham gia Bảo hiểm y tế (BHYT), người dân sẽ Quỹ BHYT chi trả toàn bộ hoặc một phần chi phí khám chữa bệnh (KCB) nếu không may bị ốm đau, </w:t>
      </w:r>
      <w:proofErr w:type="gramStart"/>
      <w:r w:rsidRPr="003C6FD1">
        <w:rPr>
          <w:rFonts w:ascii="Times New Roman" w:eastAsia="Times New Roman" w:hAnsi="Times New Roman" w:cs="Times New Roman"/>
          <w:b/>
          <w:bCs/>
          <w:color w:val="000000" w:themeColor="text1"/>
          <w:sz w:val="26"/>
          <w:szCs w:val="26"/>
        </w:rPr>
        <w:t>tai</w:t>
      </w:r>
      <w:proofErr w:type="gramEnd"/>
      <w:r w:rsidRPr="003C6FD1">
        <w:rPr>
          <w:rFonts w:ascii="Times New Roman" w:eastAsia="Times New Roman" w:hAnsi="Times New Roman" w:cs="Times New Roman"/>
          <w:b/>
          <w:bCs/>
          <w:color w:val="000000" w:themeColor="text1"/>
          <w:sz w:val="26"/>
          <w:szCs w:val="26"/>
        </w:rPr>
        <w:t xml:space="preserve"> nạn. </w:t>
      </w:r>
      <w:proofErr w:type="gramStart"/>
      <w:r w:rsidRPr="003C6FD1">
        <w:rPr>
          <w:rFonts w:ascii="Times New Roman" w:eastAsia="Times New Roman" w:hAnsi="Times New Roman" w:cs="Times New Roman"/>
          <w:b/>
          <w:bCs/>
          <w:color w:val="000000" w:themeColor="text1"/>
          <w:sz w:val="26"/>
          <w:szCs w:val="26"/>
        </w:rPr>
        <w:t>Vậy những đối tượng nào thì được thanh toán 100% chi phí KCB BHYT?</w:t>
      </w:r>
      <w:proofErr w:type="gramEnd"/>
    </w:p>
    <w:p w:rsidR="009A2824" w:rsidRPr="003C6FD1" w:rsidRDefault="009A2824" w:rsidP="00BD0BBC">
      <w:pPr>
        <w:shd w:val="clear" w:color="auto" w:fill="FFFFFF"/>
        <w:spacing w:after="0" w:line="300" w:lineRule="atLeast"/>
        <w:jc w:val="both"/>
        <w:textAlignment w:val="baseline"/>
        <w:rPr>
          <w:rFonts w:ascii="Times New Roman" w:eastAsia="Times New Roman" w:hAnsi="Times New Roman" w:cs="Times New Roman"/>
          <w:b/>
          <w:bCs/>
          <w:color w:val="000000" w:themeColor="text1"/>
          <w:sz w:val="26"/>
          <w:szCs w:val="26"/>
        </w:rPr>
      </w:pP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8"/>
          <w:szCs w:val="28"/>
        </w:rPr>
      </w:pPr>
      <w:proofErr w:type="gramStart"/>
      <w:r w:rsidRPr="003C6FD1">
        <w:rPr>
          <w:rFonts w:ascii="Times New Roman" w:eastAsia="Times New Roman" w:hAnsi="Times New Roman" w:cs="Times New Roman"/>
          <w:b/>
          <w:bCs/>
          <w:color w:val="000000" w:themeColor="text1"/>
          <w:sz w:val="28"/>
          <w:szCs w:val="28"/>
        </w:rPr>
        <w:t>Người nào được hưởng 100% BHYT khi KCB đúng tuyến?</w:t>
      </w:r>
      <w:proofErr w:type="gramEnd"/>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Căn cứ </w:t>
      </w:r>
      <w:hyperlink r:id="rId5" w:anchor="chidanthaydoi" w:history="1">
        <w:r w:rsidRPr="003C6FD1">
          <w:rPr>
            <w:rFonts w:ascii="Times New Roman" w:eastAsia="Times New Roman" w:hAnsi="Times New Roman" w:cs="Times New Roman"/>
            <w:i/>
            <w:color w:val="000000" w:themeColor="text1"/>
            <w:sz w:val="26"/>
            <w:szCs w:val="26"/>
          </w:rPr>
          <w:t>Điều 11 Thông tư 40/2015/TT-BYT</w:t>
        </w:r>
      </w:hyperlink>
      <w:r w:rsidRPr="003C6FD1">
        <w:rPr>
          <w:rFonts w:ascii="Times New Roman" w:eastAsia="Times New Roman" w:hAnsi="Times New Roman" w:cs="Times New Roman"/>
          <w:i/>
          <w:color w:val="000000" w:themeColor="text1"/>
          <w:sz w:val="26"/>
          <w:szCs w:val="26"/>
        </w:rPr>
        <w:t> và </w:t>
      </w:r>
      <w:hyperlink r:id="rId6" w:history="1">
        <w:r w:rsidRPr="003C6FD1">
          <w:rPr>
            <w:rFonts w:ascii="Times New Roman" w:eastAsia="Times New Roman" w:hAnsi="Times New Roman" w:cs="Times New Roman"/>
            <w:i/>
            <w:color w:val="000000" w:themeColor="text1"/>
            <w:sz w:val="26"/>
            <w:szCs w:val="26"/>
          </w:rPr>
          <w:t xml:space="preserve">khoản </w:t>
        </w:r>
        <w:proofErr w:type="gramStart"/>
        <w:r w:rsidRPr="003C6FD1">
          <w:rPr>
            <w:rFonts w:ascii="Times New Roman" w:eastAsia="Times New Roman" w:hAnsi="Times New Roman" w:cs="Times New Roman"/>
            <w:i/>
            <w:color w:val="000000" w:themeColor="text1"/>
            <w:sz w:val="26"/>
            <w:szCs w:val="26"/>
          </w:rPr>
          <w:t>7 Điều 15 Nghị định 146/2018/NĐ-CP</w:t>
        </w:r>
      </w:hyperlink>
      <w:r w:rsidRPr="003C6FD1">
        <w:rPr>
          <w:rFonts w:ascii="Times New Roman" w:eastAsia="Times New Roman" w:hAnsi="Times New Roman" w:cs="Times New Roman"/>
          <w:color w:val="000000" w:themeColor="text1"/>
          <w:sz w:val="26"/>
          <w:szCs w:val="26"/>
        </w:rPr>
        <w:t>, các trường hợp được xác định là đúng tuyến KCB BHYT gồm</w:t>
      </w:r>
      <w:proofErr w:type="gramEnd"/>
      <w:r w:rsidRPr="003C6FD1">
        <w:rPr>
          <w:rFonts w:ascii="Times New Roman" w:eastAsia="Times New Roman" w:hAnsi="Times New Roman" w:cs="Times New Roman"/>
          <w:color w:val="000000" w:themeColor="text1"/>
          <w:sz w:val="26"/>
          <w:szCs w:val="26"/>
        </w:rPr>
        <w:t>:</w:t>
      </w:r>
    </w:p>
    <w:p w:rsidR="00BD0BBC" w:rsidRPr="003C6FD1" w:rsidRDefault="00BD0BBC" w:rsidP="009A2824">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đúng nơi đăng ký khám, chữa bệnh ban đầu;</w:t>
      </w:r>
    </w:p>
    <w:p w:rsidR="00BD0BBC" w:rsidRPr="003C6FD1" w:rsidRDefault="00BD0BBC" w:rsidP="009A2824">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tại nơi được thông tuyến;</w:t>
      </w:r>
    </w:p>
    <w:p w:rsidR="00BD0BBC" w:rsidRPr="003C6FD1" w:rsidRDefault="00BD0BBC" w:rsidP="009A2824">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có giấy chuyển tuyến của cơ sở khám, chữa bệnh ban đầu;</w:t>
      </w:r>
    </w:p>
    <w:p w:rsidR="00BD0BBC" w:rsidRPr="003C6FD1" w:rsidRDefault="00BD0BBC" w:rsidP="009A2824">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Trường hợp cấp cứu;</w:t>
      </w:r>
    </w:p>
    <w:p w:rsidR="00BD0BBC" w:rsidRPr="003C6FD1" w:rsidRDefault="00BD0BBC" w:rsidP="009A2824">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trong thời gian đi công tác, làm việc lưu động, học tập trung khám, chữa bệnh ban đầu tại cơ sở khám, chữa bệnh cùng tuyến hoặc tương đương cơ sở đăng ký khám, chữa bệnh ban đầu.</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Trong các trường hợp trên, tùy thuộc vào từng đối tượng tham gia BHYT mà người bệnh được thanh toán chi phí KCB với các mức 100%, 95% hoặc 80% theo quy định tại Điều 14 Nghị định 146/2018. Theo đó, những đối tượng được Qũy BHYT chi trả 100% chi phí khi đi KCB đúng tuyến gồm 05 nhóm sau:</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i/>
          <w:iCs/>
          <w:color w:val="000000" w:themeColor="text1"/>
          <w:sz w:val="26"/>
          <w:szCs w:val="26"/>
        </w:rPr>
        <w:t>Nhóm 1</w:t>
      </w:r>
      <w:r w:rsidRPr="003C6FD1">
        <w:rPr>
          <w:rFonts w:ascii="Times New Roman" w:eastAsia="Times New Roman" w:hAnsi="Times New Roman" w:cs="Times New Roman"/>
          <w:i/>
          <w:iCs/>
          <w:color w:val="000000" w:themeColor="text1"/>
          <w:sz w:val="26"/>
          <w:szCs w:val="26"/>
        </w:rPr>
        <w:t>: Gồm các đối tượng: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Người có công với cách mạng </w:t>
      </w:r>
      <w:proofErr w:type="gramStart"/>
      <w:r w:rsidRPr="003C6FD1">
        <w:rPr>
          <w:rFonts w:ascii="Times New Roman" w:eastAsia="Times New Roman" w:hAnsi="Times New Roman" w:cs="Times New Roman"/>
          <w:color w:val="000000" w:themeColor="text1"/>
          <w:sz w:val="26"/>
          <w:szCs w:val="26"/>
        </w:rPr>
        <w:t>theo</w:t>
      </w:r>
      <w:proofErr w:type="gramEnd"/>
      <w:r w:rsidRPr="003C6FD1">
        <w:rPr>
          <w:rFonts w:ascii="Times New Roman" w:eastAsia="Times New Roman" w:hAnsi="Times New Roman" w:cs="Times New Roman"/>
          <w:color w:val="000000" w:themeColor="text1"/>
          <w:sz w:val="26"/>
          <w:szCs w:val="26"/>
        </w:rPr>
        <w:t xml:space="preserve"> quy định tại Pháp lệnh ưu đãi người có công với cách mạng;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Cựu chiến binh;</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Người thuộc diện hưởng trợ cấp bảo trợ xã hội hằng tháng;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Thân nhân của người có công với cách mạng là cha đẻ, mẹ đẻ, vợ hoặc chồng, con của liệt sỹ; người có công nuôi dưỡng liệt sỹ.</w:t>
      </w:r>
    </w:p>
    <w:p w:rsidR="00BD0BBC" w:rsidRPr="003C6FD1" w:rsidRDefault="00BD0BBC" w:rsidP="005D0836">
      <w:pPr>
        <w:shd w:val="clear" w:color="auto" w:fill="FFFFFF"/>
        <w:spacing w:before="120" w:after="120" w:line="300" w:lineRule="atLeast"/>
        <w:ind w:left="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Người từ đủ 80 tuổi trở lên đang hưởng trợ cấp tuất hằng tháng.</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i/>
          <w:iCs/>
          <w:color w:val="000000" w:themeColor="text1"/>
          <w:sz w:val="26"/>
          <w:szCs w:val="26"/>
        </w:rPr>
        <w:t>Nhóm 2:</w:t>
      </w:r>
      <w:r w:rsidRPr="003C6FD1">
        <w:rPr>
          <w:rFonts w:ascii="Times New Roman" w:eastAsia="Times New Roman" w:hAnsi="Times New Roman" w:cs="Times New Roman"/>
          <w:color w:val="000000" w:themeColor="text1"/>
          <w:sz w:val="26"/>
          <w:szCs w:val="26"/>
        </w:rPr>
        <w:t> Các đối tượng sau được thanh toán 100% chi phí KCB và không áp dụng giới hạn tỷ lệ thanh toán thuốc, hóa chất, vật tư y tế và dịch vụ kỹ thuật:</w:t>
      </w:r>
    </w:p>
    <w:p w:rsidR="00BD0BBC" w:rsidRPr="003C6FD1" w:rsidRDefault="00BD0BBC" w:rsidP="005D0836">
      <w:pPr>
        <w:shd w:val="clear" w:color="auto" w:fill="FFFFFF"/>
        <w:spacing w:before="120" w:after="120" w:line="300" w:lineRule="atLeast"/>
        <w:ind w:left="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Người hoạt động cách mạng trước ngày 01/01/1945;</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lastRenderedPageBreak/>
        <w:t>- Người hoạt động cách mạng từ ngày 01/01/1945 - khởi nghĩa tháng Tám năm 1945;</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Bà mẹ Việt Nam anh hùng;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Thương binh, người hưởng chính sách như thương binh, thương binh loại B, bệnh binh suy giảm khả năng </w:t>
      </w:r>
      <w:proofErr w:type="gramStart"/>
      <w:r w:rsidRPr="003C6FD1">
        <w:rPr>
          <w:rFonts w:ascii="Times New Roman" w:eastAsia="Times New Roman" w:hAnsi="Times New Roman" w:cs="Times New Roman"/>
          <w:color w:val="000000" w:themeColor="text1"/>
          <w:sz w:val="26"/>
          <w:szCs w:val="26"/>
        </w:rPr>
        <w:t>lao</w:t>
      </w:r>
      <w:proofErr w:type="gramEnd"/>
      <w:r w:rsidRPr="003C6FD1">
        <w:rPr>
          <w:rFonts w:ascii="Times New Roman" w:eastAsia="Times New Roman" w:hAnsi="Times New Roman" w:cs="Times New Roman"/>
          <w:color w:val="000000" w:themeColor="text1"/>
          <w:sz w:val="26"/>
          <w:szCs w:val="26"/>
        </w:rPr>
        <w:t xml:space="preserve"> động từ 81% trở lên;</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Thương binh, người hưởng chính sách như thương binh, thương binh loại B, bệnh binh khi điều trị vết thương, bệnh tật tái phát;</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Người hoạt động kháng chiến bị nhiễm chất độc hóa học có tỷ lệ suy giảm khả năng </w:t>
      </w:r>
      <w:proofErr w:type="gramStart"/>
      <w:r w:rsidRPr="003C6FD1">
        <w:rPr>
          <w:rFonts w:ascii="Times New Roman" w:eastAsia="Times New Roman" w:hAnsi="Times New Roman" w:cs="Times New Roman"/>
          <w:color w:val="000000" w:themeColor="text1"/>
          <w:sz w:val="26"/>
          <w:szCs w:val="26"/>
        </w:rPr>
        <w:t>lao</w:t>
      </w:r>
      <w:proofErr w:type="gramEnd"/>
      <w:r w:rsidRPr="003C6FD1">
        <w:rPr>
          <w:rFonts w:ascii="Times New Roman" w:eastAsia="Times New Roman" w:hAnsi="Times New Roman" w:cs="Times New Roman"/>
          <w:color w:val="000000" w:themeColor="text1"/>
          <w:sz w:val="26"/>
          <w:szCs w:val="26"/>
        </w:rPr>
        <w:t xml:space="preserve"> động từ 81 % trở lên;</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Trẻ em dưới 6 tuổi.</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i/>
          <w:iCs/>
          <w:color w:val="000000" w:themeColor="text1"/>
          <w:sz w:val="26"/>
          <w:szCs w:val="26"/>
        </w:rPr>
        <w:t>Nhóm 3</w:t>
      </w:r>
      <w:r w:rsidRPr="003C6FD1">
        <w:rPr>
          <w:rFonts w:ascii="Times New Roman" w:eastAsia="Times New Roman" w:hAnsi="Times New Roman" w:cs="Times New Roman"/>
          <w:color w:val="000000" w:themeColor="text1"/>
          <w:sz w:val="26"/>
          <w:szCs w:val="26"/>
        </w:rPr>
        <w:t>: Người tham gia BHYT đi KCB tại tuyến xã.</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i/>
          <w:iCs/>
          <w:color w:val="000000" w:themeColor="text1"/>
          <w:sz w:val="26"/>
          <w:szCs w:val="26"/>
        </w:rPr>
        <w:t>Nhóm 4</w:t>
      </w:r>
      <w:r w:rsidRPr="003C6FD1">
        <w:rPr>
          <w:rFonts w:ascii="Times New Roman" w:eastAsia="Times New Roman" w:hAnsi="Times New Roman" w:cs="Times New Roman"/>
          <w:b/>
          <w:bCs/>
          <w:color w:val="000000" w:themeColor="text1"/>
          <w:sz w:val="26"/>
          <w:szCs w:val="26"/>
        </w:rPr>
        <w:t>:</w:t>
      </w:r>
      <w:r w:rsidRPr="003C6FD1">
        <w:rPr>
          <w:rFonts w:ascii="Times New Roman" w:eastAsia="Times New Roman" w:hAnsi="Times New Roman" w:cs="Times New Roman"/>
          <w:color w:val="000000" w:themeColor="text1"/>
          <w:sz w:val="26"/>
          <w:szCs w:val="26"/>
        </w:rPr>
        <w:t> Các trường hợp đi KCB BHYT mà chi phí cho một lần KCB thấp hơn 15% mức lương cơ sở (hiện nay lương cơ sở là 1</w:t>
      </w:r>
      <w:proofErr w:type="gramStart"/>
      <w:r w:rsidRPr="003C6FD1">
        <w:rPr>
          <w:rFonts w:ascii="Times New Roman" w:eastAsia="Times New Roman" w:hAnsi="Times New Roman" w:cs="Times New Roman"/>
          <w:color w:val="000000" w:themeColor="text1"/>
          <w:sz w:val="26"/>
          <w:szCs w:val="26"/>
        </w:rPr>
        <w:t>,49</w:t>
      </w:r>
      <w:proofErr w:type="gramEnd"/>
      <w:r w:rsidRPr="003C6FD1">
        <w:rPr>
          <w:rFonts w:ascii="Times New Roman" w:eastAsia="Times New Roman" w:hAnsi="Times New Roman" w:cs="Times New Roman"/>
          <w:color w:val="000000" w:themeColor="text1"/>
          <w:sz w:val="26"/>
          <w:szCs w:val="26"/>
        </w:rPr>
        <w:t xml:space="preserve"> triệu đồng/tháng).</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i/>
          <w:iCs/>
          <w:color w:val="000000" w:themeColor="text1"/>
          <w:sz w:val="26"/>
          <w:szCs w:val="26"/>
        </w:rPr>
        <w:t>Nhóm 5</w:t>
      </w:r>
      <w:r w:rsidRPr="003C6FD1">
        <w:rPr>
          <w:rFonts w:ascii="Times New Roman" w:eastAsia="Times New Roman" w:hAnsi="Times New Roman" w:cs="Times New Roman"/>
          <w:b/>
          <w:bCs/>
          <w:color w:val="000000" w:themeColor="text1"/>
          <w:sz w:val="26"/>
          <w:szCs w:val="26"/>
        </w:rPr>
        <w:t>:</w:t>
      </w:r>
      <w:r w:rsidRPr="003C6FD1">
        <w:rPr>
          <w:rFonts w:ascii="Times New Roman" w:eastAsia="Times New Roman" w:hAnsi="Times New Roman" w:cs="Times New Roman"/>
          <w:color w:val="000000" w:themeColor="text1"/>
          <w:sz w:val="26"/>
          <w:szCs w:val="26"/>
        </w:rPr>
        <w:t> Người bệnh tham gia BHYT 05 năm liên tục trở lên và có số tiền cùng chi trả chi phí KCB trong năm lớn hơn 06 tháng lương cơ sở, trừ khi tự đi KCB vượt tuyến.</w:t>
      </w:r>
    </w:p>
    <w:p w:rsidR="00BD0BBC" w:rsidRPr="003C6FD1" w:rsidRDefault="00BD0BBC" w:rsidP="009A2824">
      <w:pPr>
        <w:shd w:val="clear" w:color="auto" w:fill="FFFFFF"/>
        <w:spacing w:before="120" w:after="120" w:line="300" w:lineRule="atLeast"/>
        <w:jc w:val="both"/>
        <w:textAlignment w:val="baseline"/>
        <w:outlineLvl w:val="1"/>
        <w:rPr>
          <w:rFonts w:ascii="Times New Roman" w:eastAsia="Times New Roman" w:hAnsi="Times New Roman" w:cs="Times New Roman"/>
          <w:color w:val="000000" w:themeColor="text1"/>
          <w:sz w:val="28"/>
          <w:szCs w:val="28"/>
        </w:rPr>
      </w:pPr>
      <w:r w:rsidRPr="003C6FD1">
        <w:rPr>
          <w:rFonts w:ascii="Times New Roman" w:eastAsia="Times New Roman" w:hAnsi="Times New Roman" w:cs="Times New Roman"/>
          <w:b/>
          <w:bCs/>
          <w:color w:val="000000" w:themeColor="text1"/>
          <w:sz w:val="28"/>
          <w:szCs w:val="28"/>
        </w:rPr>
        <w:t>Đối tượng được thanh toán 100% chi phí KCB trái tuyến</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proofErr w:type="gramStart"/>
      <w:r w:rsidRPr="003C6FD1">
        <w:rPr>
          <w:rFonts w:ascii="Times New Roman" w:eastAsia="Times New Roman" w:hAnsi="Times New Roman" w:cs="Times New Roman"/>
          <w:color w:val="000000" w:themeColor="text1"/>
          <w:sz w:val="26"/>
          <w:szCs w:val="26"/>
        </w:rPr>
        <w:t>KCB trái tuyến là trường hợp người bệnh tự đi KCB không thuộc một trong các trường hợp khám, chữa bệnh đúng tuyến đã được đề cập ở phần trước.</w:t>
      </w:r>
      <w:proofErr w:type="gramEnd"/>
      <w:r w:rsidRPr="003C6FD1">
        <w:rPr>
          <w:rFonts w:ascii="Times New Roman" w:eastAsia="Times New Roman" w:hAnsi="Times New Roman" w:cs="Times New Roman"/>
          <w:color w:val="000000" w:themeColor="text1"/>
          <w:sz w:val="26"/>
          <w:szCs w:val="26"/>
        </w:rPr>
        <w:t xml:space="preserve"> Do đó, mức hưởng đối với người tham gia BHYT trong trường hợp này sẽ có sự thay đổi.</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Cụ thể, căn cứ </w:t>
      </w:r>
      <w:hyperlink r:id="rId7" w:history="1">
        <w:r w:rsidRPr="003C6FD1">
          <w:rPr>
            <w:rFonts w:ascii="Times New Roman" w:eastAsia="Times New Roman" w:hAnsi="Times New Roman" w:cs="Times New Roman"/>
            <w:b/>
            <w:i/>
            <w:color w:val="000000" w:themeColor="text1"/>
            <w:sz w:val="26"/>
            <w:szCs w:val="26"/>
          </w:rPr>
          <w:t>Điều 22 Luật BHYT 2008, sửa đổi bổ sung 2014</w:t>
        </w:r>
      </w:hyperlink>
      <w:r w:rsidRPr="003C6FD1">
        <w:rPr>
          <w:rFonts w:ascii="Times New Roman" w:eastAsia="Times New Roman" w:hAnsi="Times New Roman" w:cs="Times New Roman"/>
          <w:b/>
          <w:i/>
          <w:color w:val="000000" w:themeColor="text1"/>
          <w:sz w:val="26"/>
          <w:szCs w:val="26"/>
        </w:rPr>
        <w:t>,</w:t>
      </w:r>
      <w:r w:rsidRPr="003C6FD1">
        <w:rPr>
          <w:rFonts w:ascii="Times New Roman" w:eastAsia="Times New Roman" w:hAnsi="Times New Roman" w:cs="Times New Roman"/>
          <w:color w:val="000000" w:themeColor="text1"/>
          <w:sz w:val="26"/>
          <w:szCs w:val="26"/>
        </w:rPr>
        <w:t xml:space="preserve"> người có thẻ BHYT khi đi KCB trái tuyến được quỹ BHYT thanh toán </w:t>
      </w:r>
      <w:r w:rsidRPr="003C6FD1">
        <w:rPr>
          <w:rFonts w:ascii="Times New Roman" w:eastAsia="Times New Roman" w:hAnsi="Times New Roman" w:cs="Times New Roman"/>
          <w:b/>
          <w:bCs/>
          <w:color w:val="000000" w:themeColor="text1"/>
          <w:sz w:val="26"/>
          <w:szCs w:val="26"/>
        </w:rPr>
        <w:t>theo mức hưởng khi đi khám đúng tuyến</w:t>
      </w:r>
      <w:r w:rsidRPr="003C6FD1">
        <w:rPr>
          <w:rFonts w:ascii="Times New Roman" w:eastAsia="Times New Roman" w:hAnsi="Times New Roman" w:cs="Times New Roman"/>
          <w:color w:val="000000" w:themeColor="text1"/>
          <w:sz w:val="26"/>
          <w:szCs w:val="26"/>
        </w:rPr>
        <w:t> với các tỷ lệ sau:</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Tại bệnh viện tuyến trung ương: </w:t>
      </w:r>
      <w:r w:rsidRPr="003C6FD1">
        <w:rPr>
          <w:rFonts w:ascii="Times New Roman" w:eastAsia="Times New Roman" w:hAnsi="Times New Roman" w:cs="Times New Roman"/>
          <w:b/>
          <w:bCs/>
          <w:color w:val="000000" w:themeColor="text1"/>
          <w:sz w:val="26"/>
          <w:szCs w:val="26"/>
        </w:rPr>
        <w:t>40%</w:t>
      </w:r>
      <w:r w:rsidRPr="003C6FD1">
        <w:rPr>
          <w:rFonts w:ascii="Times New Roman" w:eastAsia="Times New Roman" w:hAnsi="Times New Roman" w:cs="Times New Roman"/>
          <w:color w:val="000000" w:themeColor="text1"/>
          <w:sz w:val="26"/>
          <w:szCs w:val="26"/>
        </w:rPr>
        <w:t> chi phí điều trị nội trú;</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Tại bệnh viện tuyến tỉnh: </w:t>
      </w:r>
      <w:r w:rsidRPr="003C6FD1">
        <w:rPr>
          <w:rFonts w:ascii="Times New Roman" w:eastAsia="Times New Roman" w:hAnsi="Times New Roman" w:cs="Times New Roman"/>
          <w:b/>
          <w:bCs/>
          <w:color w:val="000000" w:themeColor="text1"/>
          <w:sz w:val="26"/>
          <w:szCs w:val="26"/>
        </w:rPr>
        <w:t>100%</w:t>
      </w:r>
      <w:r w:rsidRPr="003C6FD1">
        <w:rPr>
          <w:rFonts w:ascii="Times New Roman" w:eastAsia="Times New Roman" w:hAnsi="Times New Roman" w:cs="Times New Roman"/>
          <w:color w:val="000000" w:themeColor="text1"/>
          <w:sz w:val="26"/>
          <w:szCs w:val="26"/>
        </w:rPr>
        <w:t xml:space="preserve"> chi phí điều trị nội trú trong phạm </w:t>
      </w:r>
      <w:proofErr w:type="gramStart"/>
      <w:r w:rsidRPr="003C6FD1">
        <w:rPr>
          <w:rFonts w:ascii="Times New Roman" w:eastAsia="Times New Roman" w:hAnsi="Times New Roman" w:cs="Times New Roman"/>
          <w:color w:val="000000" w:themeColor="text1"/>
          <w:sz w:val="26"/>
          <w:szCs w:val="26"/>
        </w:rPr>
        <w:t>vi</w:t>
      </w:r>
      <w:proofErr w:type="gramEnd"/>
      <w:r w:rsidRPr="003C6FD1">
        <w:rPr>
          <w:rFonts w:ascii="Times New Roman" w:eastAsia="Times New Roman" w:hAnsi="Times New Roman" w:cs="Times New Roman"/>
          <w:color w:val="000000" w:themeColor="text1"/>
          <w:sz w:val="26"/>
          <w:szCs w:val="26"/>
        </w:rPr>
        <w:t xml:space="preserve"> cả nước (</w:t>
      </w:r>
      <w:r w:rsidRPr="003C6FD1">
        <w:rPr>
          <w:rFonts w:ascii="Times New Roman" w:eastAsia="Times New Roman" w:hAnsi="Times New Roman" w:cs="Times New Roman"/>
          <w:b/>
          <w:bCs/>
          <w:color w:val="000000" w:themeColor="text1"/>
          <w:sz w:val="26"/>
          <w:szCs w:val="26"/>
        </w:rPr>
        <w:t>từ năm 2021</w:t>
      </w:r>
      <w:r w:rsidRPr="003C6FD1">
        <w:rPr>
          <w:rFonts w:ascii="Times New Roman" w:eastAsia="Times New Roman" w:hAnsi="Times New Roman" w:cs="Times New Roman"/>
          <w:color w:val="000000" w:themeColor="text1"/>
          <w:sz w:val="26"/>
          <w:szCs w:val="26"/>
        </w:rPr>
        <w:t>);</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Tại bệnh viện tuyến huyện: </w:t>
      </w:r>
      <w:r w:rsidRPr="003C6FD1">
        <w:rPr>
          <w:rFonts w:ascii="Times New Roman" w:eastAsia="Times New Roman" w:hAnsi="Times New Roman" w:cs="Times New Roman"/>
          <w:b/>
          <w:bCs/>
          <w:color w:val="000000" w:themeColor="text1"/>
          <w:sz w:val="26"/>
          <w:szCs w:val="26"/>
        </w:rPr>
        <w:t>100%</w:t>
      </w:r>
      <w:r w:rsidRPr="003C6FD1">
        <w:rPr>
          <w:rFonts w:ascii="Times New Roman" w:eastAsia="Times New Roman" w:hAnsi="Times New Roman" w:cs="Times New Roman"/>
          <w:color w:val="000000" w:themeColor="text1"/>
          <w:sz w:val="26"/>
          <w:szCs w:val="26"/>
        </w:rPr>
        <w:t> chi phí KCB.</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b/>
          <w:bCs/>
          <w:color w:val="000000" w:themeColor="text1"/>
          <w:sz w:val="26"/>
          <w:szCs w:val="26"/>
        </w:rPr>
        <w:t>Theo đó</w:t>
      </w:r>
      <w:r w:rsidRPr="003C6FD1">
        <w:rPr>
          <w:rFonts w:ascii="Times New Roman" w:eastAsia="Times New Roman" w:hAnsi="Times New Roman" w:cs="Times New Roman"/>
          <w:color w:val="000000" w:themeColor="text1"/>
          <w:sz w:val="26"/>
          <w:szCs w:val="26"/>
        </w:rPr>
        <w:t>, có thể thấy, trường hợp KCB trái tuyến tại bệnh viện tuyến huyện, </w:t>
      </w:r>
      <w:r w:rsidRPr="003C6FD1">
        <w:rPr>
          <w:rFonts w:ascii="Times New Roman" w:eastAsia="Times New Roman" w:hAnsi="Times New Roman" w:cs="Times New Roman"/>
          <w:i/>
          <w:iCs/>
          <w:color w:val="000000" w:themeColor="text1"/>
          <w:sz w:val="26"/>
          <w:szCs w:val="26"/>
        </w:rPr>
        <w:t>các đối tượng được hưởng 100% chi phí KCB đúng tuyến sẽ được thanh toán 100% chi phí KCB</w:t>
      </w:r>
      <w:r w:rsidRPr="003C6FD1">
        <w:rPr>
          <w:rFonts w:ascii="Times New Roman" w:eastAsia="Times New Roman" w:hAnsi="Times New Roman" w:cs="Times New Roman"/>
          <w:color w:val="000000" w:themeColor="text1"/>
          <w:sz w:val="26"/>
          <w:szCs w:val="26"/>
        </w:rPr>
        <w:t>, trong khi các đối tượng khác được thanh toán theo mức hưởng khi KCB đúng tuyến là 95% hoặc 80%.</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Đồng thời, mọi người dân tham gia BHYT khi KCB trái tuyến tại bệnh viện tuyến tỉnh và trung ương thì chỉ được Qũy BHYT thanh toán khi điều trị nội trú </w:t>
      </w:r>
      <w:proofErr w:type="gramStart"/>
      <w:r w:rsidRPr="003C6FD1">
        <w:rPr>
          <w:rFonts w:ascii="Times New Roman" w:eastAsia="Times New Roman" w:hAnsi="Times New Roman" w:cs="Times New Roman"/>
          <w:color w:val="000000" w:themeColor="text1"/>
          <w:sz w:val="26"/>
          <w:szCs w:val="26"/>
        </w:rPr>
        <w:t>theo</w:t>
      </w:r>
      <w:proofErr w:type="gramEnd"/>
      <w:r w:rsidRPr="003C6FD1">
        <w:rPr>
          <w:rFonts w:ascii="Times New Roman" w:eastAsia="Times New Roman" w:hAnsi="Times New Roman" w:cs="Times New Roman"/>
          <w:color w:val="000000" w:themeColor="text1"/>
          <w:sz w:val="26"/>
          <w:szCs w:val="26"/>
        </w:rPr>
        <w:t xml:space="preserve"> các mức trên.  </w:t>
      </w:r>
    </w:p>
    <w:p w:rsidR="00BD0BBC" w:rsidRPr="003C6FD1" w:rsidRDefault="00BD0BBC" w:rsidP="009A2824">
      <w:pPr>
        <w:shd w:val="clear" w:color="auto" w:fill="FFFFFF"/>
        <w:spacing w:before="120" w:after="120" w:line="300" w:lineRule="atLeast"/>
        <w:jc w:val="both"/>
        <w:textAlignment w:val="baseline"/>
        <w:outlineLvl w:val="1"/>
        <w:rPr>
          <w:rFonts w:ascii="Times New Roman" w:eastAsia="Times New Roman" w:hAnsi="Times New Roman" w:cs="Times New Roman"/>
          <w:color w:val="000000" w:themeColor="text1"/>
          <w:sz w:val="28"/>
          <w:szCs w:val="28"/>
        </w:rPr>
      </w:pPr>
      <w:r w:rsidRPr="003C6FD1">
        <w:rPr>
          <w:rFonts w:ascii="Times New Roman" w:eastAsia="Times New Roman" w:hAnsi="Times New Roman" w:cs="Times New Roman"/>
          <w:b/>
          <w:bCs/>
          <w:color w:val="000000" w:themeColor="text1"/>
          <w:sz w:val="28"/>
          <w:szCs w:val="28"/>
        </w:rPr>
        <w:t>12 trường hợp KCB không được hưởng BHYT</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Theo phân tích ở trên, khi đi KCB BHYT thì người bệnh sẽ được quỹ BHYT thanh toán chi phí khám chữa bệnh </w:t>
      </w:r>
      <w:proofErr w:type="gramStart"/>
      <w:r w:rsidRPr="003C6FD1">
        <w:rPr>
          <w:rFonts w:ascii="Times New Roman" w:eastAsia="Times New Roman" w:hAnsi="Times New Roman" w:cs="Times New Roman"/>
          <w:color w:val="000000" w:themeColor="text1"/>
          <w:sz w:val="26"/>
          <w:szCs w:val="26"/>
        </w:rPr>
        <w:t>theo</w:t>
      </w:r>
      <w:proofErr w:type="gramEnd"/>
      <w:r w:rsidRPr="003C6FD1">
        <w:rPr>
          <w:rFonts w:ascii="Times New Roman" w:eastAsia="Times New Roman" w:hAnsi="Times New Roman" w:cs="Times New Roman"/>
          <w:color w:val="000000" w:themeColor="text1"/>
          <w:sz w:val="26"/>
          <w:szCs w:val="26"/>
        </w:rPr>
        <w:t xml:space="preserve"> các tỷ lệ nhất định nhưng không phải mọi trường hợp KCB đều được hưởng BHYT.</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Căn cứ Điều 23 Luật BHYT 2008, sửa đổi bổ sung 2014, có 12 trường hợp không được hưởng BHYT gồm:</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lastRenderedPageBreak/>
        <w:t>- Các chi phí khám chữa bệnh, phục hồi chức năng, khám thai định kỳ, sinh con, vận chuyển người bệnh từ tuyến huyện lên tuyến trên trong trường hợp cấp cứu hoặc khi đang điều trị nội trú phải chuyển tuyến chuyên môn kỹ thuật đã được ngân sách Nhà nước chi trả;</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Điều dưỡng, an dưỡng tại cơ sở điều dưỡng, an dưỡng;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sức khỏe;</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Xét nghiệm, chẩn đoán </w:t>
      </w:r>
      <w:proofErr w:type="gramStart"/>
      <w:r w:rsidRPr="003C6FD1">
        <w:rPr>
          <w:rFonts w:ascii="Times New Roman" w:eastAsia="Times New Roman" w:hAnsi="Times New Roman" w:cs="Times New Roman"/>
          <w:color w:val="000000" w:themeColor="text1"/>
          <w:sz w:val="26"/>
          <w:szCs w:val="26"/>
        </w:rPr>
        <w:t>thai</w:t>
      </w:r>
      <w:proofErr w:type="gramEnd"/>
      <w:r w:rsidRPr="003C6FD1">
        <w:rPr>
          <w:rFonts w:ascii="Times New Roman" w:eastAsia="Times New Roman" w:hAnsi="Times New Roman" w:cs="Times New Roman"/>
          <w:color w:val="000000" w:themeColor="text1"/>
          <w:sz w:val="26"/>
          <w:szCs w:val="26"/>
        </w:rPr>
        <w:t xml:space="preserve"> không nhằm mục đích điều trị;</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Sử dụng kỹ thuật hỗ trợ sinh sản, dịch vụ kế hoạch hóa gia đình, nạo hút </w:t>
      </w:r>
      <w:proofErr w:type="gramStart"/>
      <w:r w:rsidRPr="003C6FD1">
        <w:rPr>
          <w:rFonts w:ascii="Times New Roman" w:eastAsia="Times New Roman" w:hAnsi="Times New Roman" w:cs="Times New Roman"/>
          <w:color w:val="000000" w:themeColor="text1"/>
          <w:sz w:val="26"/>
          <w:szCs w:val="26"/>
        </w:rPr>
        <w:t>thai</w:t>
      </w:r>
      <w:proofErr w:type="gramEnd"/>
      <w:r w:rsidRPr="003C6FD1">
        <w:rPr>
          <w:rFonts w:ascii="Times New Roman" w:eastAsia="Times New Roman" w:hAnsi="Times New Roman" w:cs="Times New Roman"/>
          <w:color w:val="000000" w:themeColor="text1"/>
          <w:sz w:val="26"/>
          <w:szCs w:val="26"/>
        </w:rPr>
        <w:t>, phá thai, trừ trường hợp phải đình chỉ thai nghén do nguyên nhân bệnh lý của thai nhi hay của sản phụ;</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Sử dụng dịch vụ thẩm mỹ;</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Điều trị lác, cận thị và tật khúc xạ của mắt, trừ trường hợp trẻ em dưới 06 tuổi;</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xml:space="preserve">- Sử dụng chân </w:t>
      </w:r>
      <w:proofErr w:type="gramStart"/>
      <w:r w:rsidRPr="003C6FD1">
        <w:rPr>
          <w:rFonts w:ascii="Times New Roman" w:eastAsia="Times New Roman" w:hAnsi="Times New Roman" w:cs="Times New Roman"/>
          <w:color w:val="000000" w:themeColor="text1"/>
          <w:sz w:val="26"/>
          <w:szCs w:val="26"/>
        </w:rPr>
        <w:t>tay</w:t>
      </w:r>
      <w:proofErr w:type="gramEnd"/>
      <w:r w:rsidRPr="003C6FD1">
        <w:rPr>
          <w:rFonts w:ascii="Times New Roman" w:eastAsia="Times New Roman" w:hAnsi="Times New Roman" w:cs="Times New Roman"/>
          <w:color w:val="000000" w:themeColor="text1"/>
          <w:sz w:val="26"/>
          <w:szCs w:val="26"/>
        </w:rPr>
        <w:t xml:space="preserve"> giả, mắt giả, răng giả, kính mắt, máy trợ thính, phương tiện trợ giúp vận động trong khám bệnh, chữa bệnh và phục hồi chức năng;</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phục hồi chức năng trong trường hợp thảm họa;</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Khám chữa bệnh nghiện ma túy, nghiện rượu hoặc chất gây nghiện khác;</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Giám định y khoa, giám định pháp y, giám định pháp y tâm thần;</w:t>
      </w:r>
    </w:p>
    <w:p w:rsidR="00BD0BBC" w:rsidRPr="003C6FD1" w:rsidRDefault="00BD0BBC" w:rsidP="005D0836">
      <w:pPr>
        <w:shd w:val="clear" w:color="auto" w:fill="FFFFFF"/>
        <w:spacing w:before="120" w:after="120" w:line="300" w:lineRule="atLeast"/>
        <w:ind w:left="360" w:hanging="180"/>
        <w:jc w:val="both"/>
        <w:textAlignment w:val="baseline"/>
        <w:rPr>
          <w:rFonts w:ascii="Times New Roman" w:eastAsia="Times New Roman" w:hAnsi="Times New Roman" w:cs="Times New Roman"/>
          <w:color w:val="000000" w:themeColor="text1"/>
          <w:sz w:val="26"/>
          <w:szCs w:val="26"/>
        </w:rPr>
      </w:pPr>
      <w:r w:rsidRPr="003C6FD1">
        <w:rPr>
          <w:rFonts w:ascii="Times New Roman" w:eastAsia="Times New Roman" w:hAnsi="Times New Roman" w:cs="Times New Roman"/>
          <w:color w:val="000000" w:themeColor="text1"/>
          <w:sz w:val="26"/>
          <w:szCs w:val="26"/>
        </w:rPr>
        <w:t>- Tham gia thử nghiệm lâm sàng, nghiên cứu khoa học.</w:t>
      </w:r>
    </w:p>
    <w:p w:rsidR="00BD0BBC" w:rsidRPr="003C6FD1" w:rsidRDefault="00BD0BBC" w:rsidP="009A2824">
      <w:pPr>
        <w:shd w:val="clear" w:color="auto" w:fill="FFFFFF"/>
        <w:spacing w:before="120" w:after="120" w:line="300" w:lineRule="atLeast"/>
        <w:jc w:val="both"/>
        <w:textAlignment w:val="baseline"/>
        <w:rPr>
          <w:rFonts w:ascii="Times New Roman" w:eastAsia="Times New Roman" w:hAnsi="Times New Roman" w:cs="Times New Roman"/>
          <w:color w:val="000000" w:themeColor="text1"/>
          <w:sz w:val="26"/>
          <w:szCs w:val="26"/>
        </w:rPr>
      </w:pPr>
      <w:proofErr w:type="gramStart"/>
      <w:r w:rsidRPr="003C6FD1">
        <w:rPr>
          <w:rFonts w:ascii="Times New Roman" w:eastAsia="Times New Roman" w:hAnsi="Times New Roman" w:cs="Times New Roman"/>
          <w:color w:val="000000" w:themeColor="text1"/>
          <w:sz w:val="26"/>
          <w:szCs w:val="26"/>
        </w:rPr>
        <w:t>Trên đây là những </w:t>
      </w:r>
      <w:r w:rsidRPr="003C6FD1">
        <w:rPr>
          <w:rFonts w:ascii="Times New Roman" w:eastAsia="Times New Roman" w:hAnsi="Times New Roman" w:cs="Times New Roman"/>
          <w:b/>
          <w:bCs/>
          <w:color w:val="000000" w:themeColor="text1"/>
          <w:sz w:val="26"/>
          <w:szCs w:val="26"/>
        </w:rPr>
        <w:t>trường hợp được thanh toán 100% chi phí KCB BHYT</w:t>
      </w:r>
      <w:r w:rsidRPr="003C6FD1">
        <w:rPr>
          <w:rFonts w:ascii="Times New Roman" w:eastAsia="Times New Roman" w:hAnsi="Times New Roman" w:cs="Times New Roman"/>
          <w:color w:val="000000" w:themeColor="text1"/>
          <w:sz w:val="26"/>
          <w:szCs w:val="26"/>
        </w:rPr>
        <w:t>.</w:t>
      </w:r>
      <w:proofErr w:type="gramEnd"/>
      <w:r w:rsidRPr="003C6FD1">
        <w:rPr>
          <w:rFonts w:ascii="Times New Roman" w:eastAsia="Times New Roman" w:hAnsi="Times New Roman" w:cs="Times New Roman"/>
          <w:color w:val="000000" w:themeColor="text1"/>
          <w:sz w:val="26"/>
          <w:szCs w:val="26"/>
        </w:rPr>
        <w:t xml:space="preserve"> </w:t>
      </w:r>
      <w:proofErr w:type="gramStart"/>
      <w:r w:rsidRPr="003C6FD1">
        <w:rPr>
          <w:rFonts w:ascii="Times New Roman" w:eastAsia="Times New Roman" w:hAnsi="Times New Roman" w:cs="Times New Roman"/>
          <w:color w:val="000000" w:themeColor="text1"/>
          <w:sz w:val="26"/>
          <w:szCs w:val="26"/>
        </w:rPr>
        <w:t>Nếu còn vấn đề thắc mắc, bạn đọc vui lòng liên hệ </w:t>
      </w:r>
      <w:r w:rsidRPr="003C6FD1">
        <w:rPr>
          <w:rFonts w:ascii="Times New Roman" w:eastAsia="Times New Roman" w:hAnsi="Times New Roman" w:cs="Times New Roman"/>
          <w:b/>
          <w:bCs/>
          <w:color w:val="000000" w:themeColor="text1"/>
          <w:sz w:val="26"/>
          <w:szCs w:val="26"/>
        </w:rPr>
        <w:t>1900 6192</w:t>
      </w:r>
      <w:r w:rsidRPr="003C6FD1">
        <w:rPr>
          <w:rFonts w:ascii="Times New Roman" w:eastAsia="Times New Roman" w:hAnsi="Times New Roman" w:cs="Times New Roman"/>
          <w:color w:val="000000" w:themeColor="text1"/>
          <w:sz w:val="26"/>
          <w:szCs w:val="26"/>
        </w:rPr>
        <w:t> để được hỗ trợ.</w:t>
      </w:r>
      <w:proofErr w:type="gramEnd"/>
    </w:p>
    <w:p w:rsidR="009A2824" w:rsidRPr="003C6FD1" w:rsidRDefault="009A2824" w:rsidP="009A2824">
      <w:pPr>
        <w:shd w:val="clear" w:color="auto" w:fill="FFFFFF"/>
        <w:spacing w:before="120" w:after="120" w:line="300" w:lineRule="atLeast"/>
        <w:jc w:val="both"/>
        <w:textAlignment w:val="baseline"/>
        <w:rPr>
          <w:rFonts w:ascii="Times New Roman" w:eastAsia="Times New Roman" w:hAnsi="Times New Roman" w:cs="Times New Roman"/>
          <w:b/>
          <w:bCs/>
          <w:color w:val="000000" w:themeColor="text1"/>
          <w:sz w:val="26"/>
          <w:szCs w:val="26"/>
        </w:rPr>
      </w:pPr>
    </w:p>
    <w:p w:rsidR="00BD0BBC" w:rsidRPr="003C6FD1" w:rsidRDefault="00BD0BBC" w:rsidP="009A2824">
      <w:pPr>
        <w:shd w:val="clear" w:color="auto" w:fill="FFFFFF"/>
        <w:spacing w:after="0" w:line="300" w:lineRule="atLeast"/>
        <w:jc w:val="right"/>
        <w:textAlignment w:val="baseline"/>
        <w:rPr>
          <w:rFonts w:ascii="Times New Roman" w:eastAsia="Times New Roman" w:hAnsi="Times New Roman" w:cs="Times New Roman"/>
          <w:b/>
          <w:bCs/>
          <w:color w:val="000000" w:themeColor="text1"/>
          <w:sz w:val="26"/>
          <w:szCs w:val="26"/>
        </w:rPr>
      </w:pPr>
      <w:r w:rsidRPr="003C6FD1">
        <w:rPr>
          <w:rFonts w:ascii="Times New Roman" w:eastAsia="Times New Roman" w:hAnsi="Times New Roman" w:cs="Times New Roman"/>
          <w:b/>
          <w:bCs/>
          <w:color w:val="000000" w:themeColor="text1"/>
          <w:sz w:val="26"/>
          <w:szCs w:val="26"/>
        </w:rPr>
        <w:t>Bình Thảo</w:t>
      </w:r>
    </w:p>
    <w:p w:rsidR="00BD0BBC" w:rsidRPr="003C6FD1" w:rsidRDefault="00BD0BBC" w:rsidP="009A2824">
      <w:pPr>
        <w:shd w:val="clear" w:color="auto" w:fill="FFFFFF"/>
        <w:spacing w:after="0" w:line="300" w:lineRule="atLeast"/>
        <w:jc w:val="right"/>
        <w:textAlignment w:val="baseline"/>
        <w:rPr>
          <w:rFonts w:ascii="Times New Roman" w:eastAsia="Times New Roman" w:hAnsi="Times New Roman" w:cs="Times New Roman"/>
          <w:b/>
          <w:bCs/>
          <w:i/>
          <w:iCs/>
          <w:color w:val="000000" w:themeColor="text1"/>
          <w:sz w:val="26"/>
          <w:szCs w:val="26"/>
        </w:rPr>
      </w:pPr>
      <w:r w:rsidRPr="003C6FD1">
        <w:rPr>
          <w:rFonts w:ascii="Times New Roman" w:eastAsia="Times New Roman" w:hAnsi="Times New Roman" w:cs="Times New Roman"/>
          <w:b/>
          <w:bCs/>
          <w:i/>
          <w:iCs/>
          <w:color w:val="000000" w:themeColor="text1"/>
          <w:sz w:val="26"/>
          <w:szCs w:val="26"/>
        </w:rPr>
        <w:t xml:space="preserve">Nguồn </w:t>
      </w:r>
      <w:proofErr w:type="gramStart"/>
      <w:r w:rsidRPr="003C6FD1">
        <w:rPr>
          <w:rFonts w:ascii="Times New Roman" w:eastAsia="Times New Roman" w:hAnsi="Times New Roman" w:cs="Times New Roman"/>
          <w:b/>
          <w:bCs/>
          <w:i/>
          <w:iCs/>
          <w:color w:val="000000" w:themeColor="text1"/>
          <w:sz w:val="26"/>
          <w:szCs w:val="26"/>
        </w:rPr>
        <w:t>tin :</w:t>
      </w:r>
      <w:proofErr w:type="gramEnd"/>
      <w:r w:rsidRPr="003C6FD1">
        <w:rPr>
          <w:rFonts w:ascii="Times New Roman" w:eastAsia="Times New Roman" w:hAnsi="Times New Roman" w:cs="Times New Roman"/>
          <w:b/>
          <w:bCs/>
          <w:i/>
          <w:iCs/>
          <w:color w:val="000000" w:themeColor="text1"/>
          <w:sz w:val="26"/>
          <w:szCs w:val="26"/>
        </w:rPr>
        <w:t xml:space="preserve"> LuatVietnam</w:t>
      </w:r>
    </w:p>
    <w:p w:rsidR="00BD0BBC" w:rsidRPr="003C6FD1" w:rsidRDefault="00BD0BBC" w:rsidP="00BD0BBC">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p>
    <w:p w:rsidR="00471CAC" w:rsidRPr="003C6FD1" w:rsidRDefault="00471CAC">
      <w:pPr>
        <w:rPr>
          <w:rFonts w:ascii="Times New Roman" w:hAnsi="Times New Roman" w:cs="Times New Roman"/>
          <w:color w:val="000000" w:themeColor="text1"/>
          <w:sz w:val="26"/>
          <w:szCs w:val="26"/>
        </w:rPr>
      </w:pPr>
    </w:p>
    <w:sectPr w:rsidR="00471CAC" w:rsidRPr="003C6FD1" w:rsidSect="003C6FD1">
      <w:pgSz w:w="12240" w:h="15840"/>
      <w:pgMar w:top="126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C3"/>
    <w:rsid w:val="003C6FD1"/>
    <w:rsid w:val="00471CAC"/>
    <w:rsid w:val="00545131"/>
    <w:rsid w:val="005D0836"/>
    <w:rsid w:val="007D4CAE"/>
    <w:rsid w:val="009A2824"/>
    <w:rsid w:val="00BD0BBC"/>
    <w:rsid w:val="00E3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0B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B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B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0B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BBC"/>
    <w:rPr>
      <w:rFonts w:ascii="Times New Roman" w:eastAsia="Times New Roman" w:hAnsi="Times New Roman" w:cs="Times New Roman"/>
      <w:b/>
      <w:bCs/>
      <w:sz w:val="27"/>
      <w:szCs w:val="27"/>
    </w:rPr>
  </w:style>
  <w:style w:type="paragraph" w:customStyle="1" w:styleId="openmedia">
    <w:name w:val="openmedia"/>
    <w:basedOn w:val="Normal"/>
    <w:rsid w:val="00BD0B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0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D0BBC"/>
  </w:style>
  <w:style w:type="character" w:styleId="Strong">
    <w:name w:val="Strong"/>
    <w:basedOn w:val="DefaultParagraphFont"/>
    <w:uiPriority w:val="22"/>
    <w:qFormat/>
    <w:rsid w:val="00BD0BBC"/>
    <w:rPr>
      <w:b/>
      <w:bCs/>
    </w:rPr>
  </w:style>
  <w:style w:type="character" w:styleId="Hyperlink">
    <w:name w:val="Hyperlink"/>
    <w:basedOn w:val="DefaultParagraphFont"/>
    <w:uiPriority w:val="99"/>
    <w:semiHidden/>
    <w:unhideWhenUsed/>
    <w:rsid w:val="00BD0BBC"/>
    <w:rPr>
      <w:color w:val="0000FF"/>
      <w:u w:val="single"/>
    </w:rPr>
  </w:style>
  <w:style w:type="character" w:styleId="Emphasis">
    <w:name w:val="Emphasis"/>
    <w:basedOn w:val="DefaultParagraphFont"/>
    <w:uiPriority w:val="20"/>
    <w:qFormat/>
    <w:rsid w:val="00BD0BBC"/>
    <w:rPr>
      <w:i/>
      <w:iCs/>
    </w:rPr>
  </w:style>
  <w:style w:type="paragraph" w:styleId="BalloonText">
    <w:name w:val="Balloon Text"/>
    <w:basedOn w:val="Normal"/>
    <w:link w:val="BalloonTextChar"/>
    <w:uiPriority w:val="99"/>
    <w:semiHidden/>
    <w:unhideWhenUsed/>
    <w:rsid w:val="00BD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0B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B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B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0B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BBC"/>
    <w:rPr>
      <w:rFonts w:ascii="Times New Roman" w:eastAsia="Times New Roman" w:hAnsi="Times New Roman" w:cs="Times New Roman"/>
      <w:b/>
      <w:bCs/>
      <w:sz w:val="27"/>
      <w:szCs w:val="27"/>
    </w:rPr>
  </w:style>
  <w:style w:type="paragraph" w:customStyle="1" w:styleId="openmedia">
    <w:name w:val="openmedia"/>
    <w:basedOn w:val="Normal"/>
    <w:rsid w:val="00BD0B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0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D0BBC"/>
  </w:style>
  <w:style w:type="character" w:styleId="Strong">
    <w:name w:val="Strong"/>
    <w:basedOn w:val="DefaultParagraphFont"/>
    <w:uiPriority w:val="22"/>
    <w:qFormat/>
    <w:rsid w:val="00BD0BBC"/>
    <w:rPr>
      <w:b/>
      <w:bCs/>
    </w:rPr>
  </w:style>
  <w:style w:type="character" w:styleId="Hyperlink">
    <w:name w:val="Hyperlink"/>
    <w:basedOn w:val="DefaultParagraphFont"/>
    <w:uiPriority w:val="99"/>
    <w:semiHidden/>
    <w:unhideWhenUsed/>
    <w:rsid w:val="00BD0BBC"/>
    <w:rPr>
      <w:color w:val="0000FF"/>
      <w:u w:val="single"/>
    </w:rPr>
  </w:style>
  <w:style w:type="character" w:styleId="Emphasis">
    <w:name w:val="Emphasis"/>
    <w:basedOn w:val="DefaultParagraphFont"/>
    <w:uiPriority w:val="20"/>
    <w:qFormat/>
    <w:rsid w:val="00BD0BBC"/>
    <w:rPr>
      <w:i/>
      <w:iCs/>
    </w:rPr>
  </w:style>
  <w:style w:type="paragraph" w:styleId="BalloonText">
    <w:name w:val="Balloon Text"/>
    <w:basedOn w:val="Normal"/>
    <w:link w:val="BalloonTextChar"/>
    <w:uiPriority w:val="99"/>
    <w:semiHidden/>
    <w:unhideWhenUsed/>
    <w:rsid w:val="00BD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3124">
      <w:bodyDiv w:val="1"/>
      <w:marLeft w:val="0"/>
      <w:marRight w:val="0"/>
      <w:marTop w:val="0"/>
      <w:marBottom w:val="0"/>
      <w:divBdr>
        <w:top w:val="none" w:sz="0" w:space="0" w:color="auto"/>
        <w:left w:val="none" w:sz="0" w:space="0" w:color="auto"/>
        <w:bottom w:val="none" w:sz="0" w:space="0" w:color="auto"/>
        <w:right w:val="none" w:sz="0" w:space="0" w:color="auto"/>
      </w:divBdr>
      <w:divsChild>
        <w:div w:id="1421372191">
          <w:marLeft w:val="0"/>
          <w:marRight w:val="0"/>
          <w:marTop w:val="75"/>
          <w:marBottom w:val="75"/>
          <w:divBdr>
            <w:top w:val="none" w:sz="0" w:space="0" w:color="auto"/>
            <w:left w:val="none" w:sz="0" w:space="0" w:color="auto"/>
            <w:bottom w:val="none" w:sz="0" w:space="0" w:color="auto"/>
            <w:right w:val="none" w:sz="0" w:space="0" w:color="auto"/>
          </w:divBdr>
        </w:div>
        <w:div w:id="1809081231">
          <w:marLeft w:val="75"/>
          <w:marRight w:val="0"/>
          <w:marTop w:val="0"/>
          <w:marBottom w:val="0"/>
          <w:divBdr>
            <w:top w:val="none" w:sz="0" w:space="0" w:color="auto"/>
            <w:left w:val="none" w:sz="0" w:space="0" w:color="auto"/>
            <w:bottom w:val="none" w:sz="0" w:space="0" w:color="auto"/>
            <w:right w:val="none" w:sz="0" w:space="0" w:color="auto"/>
          </w:divBdr>
          <w:divsChild>
            <w:div w:id="482820221">
              <w:marLeft w:val="0"/>
              <w:marRight w:val="225"/>
              <w:marTop w:val="150"/>
              <w:marBottom w:val="0"/>
              <w:divBdr>
                <w:top w:val="none" w:sz="0" w:space="0" w:color="auto"/>
                <w:left w:val="none" w:sz="0" w:space="0" w:color="auto"/>
                <w:bottom w:val="none" w:sz="0" w:space="0" w:color="auto"/>
                <w:right w:val="none" w:sz="0" w:space="0" w:color="auto"/>
              </w:divBdr>
            </w:div>
            <w:div w:id="55246850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y-te/luat-bao-hiem-y-te-2008-39053-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bao-hiem/nghi-dinh-146-2018-nd-cp-huong-dan-luat-bao-hiem-y-te-168062-d1.html" TargetMode="External"/><Relationship Id="rId5" Type="http://schemas.openxmlformats.org/officeDocument/2006/relationships/hyperlink" Target="https://luatvietnam.vn/y-te/thong-tu-40-2015-tt-byt-bo-y-te-100895-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8</cp:revision>
  <dcterms:created xsi:type="dcterms:W3CDTF">2020-12-21T09:06:00Z</dcterms:created>
  <dcterms:modified xsi:type="dcterms:W3CDTF">2020-12-21T09:22:00Z</dcterms:modified>
</cp:coreProperties>
</file>