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F4" w:rsidRDefault="00F530F4" w:rsidP="00F530F4">
      <w:r>
        <w:t xml:space="preserve">Thực hiện theo Quyết định </w:t>
      </w:r>
      <w:r w:rsidRPr="00F530F4">
        <w:t>Số: 201/QĐ-BYT</w:t>
      </w:r>
      <w:r>
        <w:t xml:space="preserve"> “Về việc ban hành tài liệu “Hướng dẫn quy trình kỹ thuật chuyên ngành Ngoại khoa- chuyên khoa Phẫu thuật tiêu hóa và Phẫu thuật nội soi ” ban hành ngày 16 tháng 01 năm 2014. (</w:t>
      </w:r>
      <w:hyperlink r:id="rId4" w:history="1">
        <w:r w:rsidRPr="00F530F4">
          <w:rPr>
            <w:rStyle w:val="Hyperlink"/>
          </w:rPr>
          <w:t>link</w:t>
        </w:r>
      </w:hyperlink>
      <w:r>
        <w:t>)</w:t>
      </w:r>
    </w:p>
    <w:p w:rsidR="00F530F4" w:rsidRDefault="00F530F4" w:rsidP="00F530F4">
      <w:r>
        <w:br w:type="page"/>
      </w:r>
    </w:p>
    <w:p w:rsidR="00A26F2D" w:rsidRPr="00A26F2D" w:rsidRDefault="00A26F2D" w:rsidP="00CE620A">
      <w:pPr>
        <w:pStyle w:val="Title"/>
      </w:pPr>
      <w:r w:rsidRPr="00A26F2D">
        <w:lastRenderedPageBreak/>
        <w:t>PHẪU THUẬT CỤC MÁU ĐÔNG DO TRĨ TẮC MẠCH</w:t>
      </w:r>
    </w:p>
    <w:p w:rsidR="00A26F2D" w:rsidRPr="00A26F2D" w:rsidRDefault="00A26F2D" w:rsidP="00CE620A">
      <w:pPr>
        <w:pStyle w:val="Heading1"/>
      </w:pPr>
      <w:r w:rsidRPr="00A26F2D">
        <w:t>I. ĐẠI CƯƠNG</w:t>
      </w:r>
    </w:p>
    <w:p w:rsidR="00A26F2D" w:rsidRPr="00A26F2D" w:rsidRDefault="00A26F2D" w:rsidP="00F530F4">
      <w:r w:rsidRPr="00A26F2D">
        <w:t>Kỹ thuật gây tê tại chỗ, rạch lấy cục máu đông do búi trĩ tắc mạch, thường</w:t>
      </w:r>
      <w:r>
        <w:t xml:space="preserve"> </w:t>
      </w:r>
      <w:r w:rsidRPr="00A26F2D">
        <w:t>là trĩ ngoại.</w:t>
      </w:r>
      <w:r>
        <w:t xml:space="preserve"> </w:t>
      </w:r>
      <w:r w:rsidRPr="00A26F2D">
        <w:t>Không can thiệp vào các vị trí khác của ống hậu môn.</w:t>
      </w:r>
    </w:p>
    <w:p w:rsidR="00A26F2D" w:rsidRPr="00A26F2D" w:rsidRDefault="00A26F2D" w:rsidP="00CE620A">
      <w:pPr>
        <w:pStyle w:val="Heading1"/>
      </w:pPr>
      <w:r w:rsidRPr="00A26F2D">
        <w:t>II. CHỈ ĐỊNH</w:t>
      </w:r>
    </w:p>
    <w:p w:rsidR="00A26F2D" w:rsidRPr="00A26F2D" w:rsidRDefault="00A26F2D" w:rsidP="00F530F4">
      <w:r w:rsidRPr="00A26F2D">
        <w:t>Trĩ ngoại tắc mạch</w:t>
      </w:r>
    </w:p>
    <w:p w:rsidR="00A26F2D" w:rsidRPr="00A26F2D" w:rsidRDefault="00A26F2D" w:rsidP="00CE620A">
      <w:pPr>
        <w:pStyle w:val="Heading1"/>
      </w:pPr>
      <w:r w:rsidRPr="00A26F2D">
        <w:t>III. CHỐNG CHỈ ĐỊNH</w:t>
      </w:r>
    </w:p>
    <w:p w:rsidR="00A26F2D" w:rsidRPr="00A26F2D" w:rsidRDefault="00A26F2D" w:rsidP="00F530F4">
      <w:r w:rsidRPr="00A26F2D">
        <w:t>Sa trĩ tắc mạch lan rộng hoại tử hay đang có viêm nhiễm hậu môn.</w:t>
      </w:r>
    </w:p>
    <w:p w:rsidR="00A26F2D" w:rsidRPr="00A26F2D" w:rsidRDefault="00A26F2D" w:rsidP="00CE620A">
      <w:pPr>
        <w:pStyle w:val="Heading1"/>
      </w:pPr>
      <w:r w:rsidRPr="00A26F2D">
        <w:t>IV. CHUẨN BỊ</w:t>
      </w:r>
    </w:p>
    <w:p w:rsidR="00A26F2D" w:rsidRPr="00A26F2D" w:rsidRDefault="00A26F2D" w:rsidP="00F530F4">
      <w:r w:rsidRPr="00A26F2D">
        <w:t>Xem bài nguyên tắc chung phẫu thuật vùng hậu môn trực tràng</w:t>
      </w:r>
    </w:p>
    <w:p w:rsidR="00A26F2D" w:rsidRPr="00A26F2D" w:rsidRDefault="00A26F2D" w:rsidP="00CE620A">
      <w:pPr>
        <w:pStyle w:val="Heading1"/>
      </w:pPr>
      <w:r w:rsidRPr="00A26F2D">
        <w:t xml:space="preserve">V. CÁC </w:t>
      </w:r>
      <w:r w:rsidR="001F68EE">
        <w:t>BƯỚC</w:t>
      </w:r>
      <w:r w:rsidRPr="00A26F2D">
        <w:t xml:space="preserve"> TIẾN HÀNH</w:t>
      </w:r>
    </w:p>
    <w:p w:rsidR="00A26F2D" w:rsidRPr="00A26F2D" w:rsidRDefault="00A26F2D" w:rsidP="00F530F4">
      <w:r w:rsidRPr="00A26F2D">
        <w:t xml:space="preserve">1. </w:t>
      </w:r>
      <w:r>
        <w:t>Tư</w:t>
      </w:r>
      <w:r w:rsidRPr="00A26F2D">
        <w:t xml:space="preserve"> thế: người bệnh nằm ngử</w:t>
      </w:r>
      <w:r w:rsidR="001F68EE">
        <w:t>a tư thế sản khoa</w:t>
      </w:r>
    </w:p>
    <w:p w:rsidR="00A26F2D" w:rsidRPr="00A26F2D" w:rsidRDefault="00A26F2D" w:rsidP="00F530F4">
      <w:r w:rsidRPr="00A26F2D">
        <w:t>2. Vô cảm: tê tại chỗ</w:t>
      </w:r>
    </w:p>
    <w:p w:rsidR="00A26F2D" w:rsidRPr="00A26F2D" w:rsidRDefault="00A26F2D" w:rsidP="00F530F4">
      <w:r w:rsidRPr="00A26F2D">
        <w:t>3. Kỹ thuật</w:t>
      </w:r>
    </w:p>
    <w:p w:rsidR="00A26F2D" w:rsidRPr="00A26F2D" w:rsidRDefault="00A26F2D" w:rsidP="00CE620A">
      <w:pPr>
        <w:ind w:left="1440"/>
      </w:pPr>
      <w:r w:rsidRPr="00A26F2D">
        <w:t>- Thăm hậu môn, xác định lại chẩn đoán.</w:t>
      </w:r>
    </w:p>
    <w:p w:rsidR="00A26F2D" w:rsidRPr="00A26F2D" w:rsidRDefault="00A26F2D" w:rsidP="00CE620A">
      <w:pPr>
        <w:ind w:left="1440"/>
      </w:pPr>
      <w:r w:rsidRPr="00A26F2D">
        <w:t>- Tiêm thấm dung dịch Xylocain pha Adrenalin để dễ phẫu tích bóc tách.</w:t>
      </w:r>
    </w:p>
    <w:p w:rsidR="00A26F2D" w:rsidRPr="00A26F2D" w:rsidRDefault="00A26F2D" w:rsidP="00CE620A">
      <w:pPr>
        <w:ind w:left="1440"/>
      </w:pPr>
      <w:r w:rsidRPr="00A26F2D">
        <w:t>- Rạch niêm mạc ngay trên cục máu đông.</w:t>
      </w:r>
    </w:p>
    <w:p w:rsidR="00A26F2D" w:rsidRPr="00A26F2D" w:rsidRDefault="00A26F2D" w:rsidP="00CE620A">
      <w:pPr>
        <w:ind w:left="1440"/>
      </w:pPr>
      <w:r w:rsidRPr="00A26F2D">
        <w:t>- Phẫu tích niêm mạc lấy cục máu đông.</w:t>
      </w:r>
    </w:p>
    <w:p w:rsidR="00A26F2D" w:rsidRPr="00A26F2D" w:rsidRDefault="00A26F2D" w:rsidP="00CE620A">
      <w:pPr>
        <w:ind w:left="1440"/>
      </w:pPr>
      <w:r w:rsidRPr="00A26F2D">
        <w:t>- Có thể để mở hay khâu niêm mạc bằng chỉ tiêu nhanh loại 4.0.</w:t>
      </w:r>
    </w:p>
    <w:p w:rsidR="00A26F2D" w:rsidRPr="00A26F2D" w:rsidRDefault="00A26F2D" w:rsidP="00CE620A">
      <w:pPr>
        <w:pStyle w:val="Heading1"/>
      </w:pPr>
      <w:r w:rsidRPr="00A26F2D">
        <w:t>VI. THEO DÕI</w:t>
      </w:r>
    </w:p>
    <w:p w:rsidR="001F68EE" w:rsidRDefault="00A26F2D" w:rsidP="00CE620A">
      <w:pPr>
        <w:ind w:left="1440"/>
      </w:pPr>
      <w:r w:rsidRPr="00A26F2D">
        <w:t xml:space="preserve">- Thường diễn biến đơn giản. </w:t>
      </w:r>
    </w:p>
    <w:p w:rsidR="00A26F2D" w:rsidRPr="00A26F2D" w:rsidRDefault="001F68EE" w:rsidP="00CE620A">
      <w:pPr>
        <w:ind w:left="1440"/>
      </w:pPr>
      <w:r>
        <w:t xml:space="preserve">- </w:t>
      </w:r>
      <w:r w:rsidR="00A26F2D" w:rsidRPr="00A26F2D">
        <w:t>Đề phòng choáng do dị ứng thuốc. Cần nằm</w:t>
      </w:r>
    </w:p>
    <w:p w:rsidR="00A26F2D" w:rsidRPr="00A26F2D" w:rsidRDefault="00A26F2D" w:rsidP="00CE620A">
      <w:pPr>
        <w:ind w:left="1440"/>
      </w:pPr>
      <w:r w:rsidRPr="00A26F2D">
        <w:t>lại theo dõi 1 – 2 giờ.</w:t>
      </w:r>
    </w:p>
    <w:p w:rsidR="00A26F2D" w:rsidRPr="00A26F2D" w:rsidRDefault="00A26F2D" w:rsidP="00CE620A">
      <w:pPr>
        <w:ind w:left="1440"/>
      </w:pPr>
      <w:r w:rsidRPr="00A26F2D">
        <w:t>- Cho kháng sinh, thuốc giảm đau, nhuận tràng.</w:t>
      </w:r>
    </w:p>
    <w:p w:rsidR="00A26F2D" w:rsidRPr="00A26F2D" w:rsidRDefault="00A26F2D" w:rsidP="00CE620A">
      <w:pPr>
        <w:ind w:left="1440"/>
      </w:pPr>
      <w:r w:rsidRPr="00A26F2D">
        <w:t>- Theo dõi chảy máu hoặc nhiễm khuẩn.</w:t>
      </w:r>
    </w:p>
    <w:p w:rsidR="00A26F2D" w:rsidRPr="001F68EE" w:rsidRDefault="00A26F2D" w:rsidP="00CE620A">
      <w:pPr>
        <w:pStyle w:val="Heading1"/>
      </w:pPr>
      <w:r w:rsidRPr="001F68EE">
        <w:t>VII. XỬ TRÍ TAI BIẾN</w:t>
      </w:r>
    </w:p>
    <w:p w:rsidR="00A26F2D" w:rsidRPr="00A26F2D" w:rsidRDefault="00A26F2D" w:rsidP="00CE620A">
      <w:pPr>
        <w:ind w:left="1440"/>
      </w:pPr>
      <w:r w:rsidRPr="00A26F2D">
        <w:t>- Choáng do dị ứng thuốc. Cần nằm lại theo dõi 1 – 2 giờ.</w:t>
      </w:r>
    </w:p>
    <w:p w:rsidR="00777F47" w:rsidRDefault="00A26F2D" w:rsidP="00CE620A">
      <w:pPr>
        <w:ind w:left="1440"/>
      </w:pPr>
      <w:r w:rsidRPr="00A26F2D">
        <w:t>- Chảy máu chỗ bóc tách: băng ép.</w:t>
      </w:r>
    </w:p>
    <w:p w:rsidR="00A26F2D" w:rsidRDefault="00A26F2D" w:rsidP="00F530F4">
      <w:r>
        <w:br w:type="page"/>
      </w:r>
    </w:p>
    <w:p w:rsidR="00A26F2D" w:rsidRPr="00A26F2D" w:rsidRDefault="00A26F2D" w:rsidP="00CE620A">
      <w:pPr>
        <w:pStyle w:val="Title"/>
      </w:pPr>
      <w:r w:rsidRPr="00A26F2D">
        <w:lastRenderedPageBreak/>
        <w:t>THẮT TRĨ NỘI BẰNG VÒNG CAO SU</w:t>
      </w:r>
    </w:p>
    <w:p w:rsidR="00A26F2D" w:rsidRPr="00A26F2D" w:rsidRDefault="00A26F2D" w:rsidP="00CE620A">
      <w:pPr>
        <w:pStyle w:val="Heading1"/>
      </w:pPr>
      <w:r w:rsidRPr="00A26F2D">
        <w:t xml:space="preserve">I. ĐẠI </w:t>
      </w:r>
      <w:r>
        <w:t>CƯƠNG</w:t>
      </w:r>
    </w:p>
    <w:p w:rsidR="00A26F2D" w:rsidRPr="00A26F2D" w:rsidRDefault="00A26F2D" w:rsidP="00F530F4">
      <w:r w:rsidRPr="00A26F2D">
        <w:t>Phương pháp điều trị đơn giản, được thực hiện bằng cách lồng vào gốc búi</w:t>
      </w:r>
      <w:r>
        <w:t xml:space="preserve"> </w:t>
      </w:r>
      <w:r w:rsidRPr="00A26F2D">
        <w:t>trĩ nội một vòng cao su. Búi trĩ sẽ hoại tử chậm và rụng sau 7 - 10 ngày.</w:t>
      </w:r>
    </w:p>
    <w:p w:rsidR="00A26F2D" w:rsidRPr="00A26F2D" w:rsidRDefault="00A26F2D" w:rsidP="00CE620A">
      <w:pPr>
        <w:pStyle w:val="Heading1"/>
      </w:pPr>
      <w:r w:rsidRPr="00A26F2D">
        <w:t>II. CHỈ ĐỊNH</w:t>
      </w:r>
    </w:p>
    <w:p w:rsidR="00A26F2D" w:rsidRPr="00A26F2D" w:rsidRDefault="00A26F2D" w:rsidP="00F530F4">
      <w:r w:rsidRPr="00A26F2D">
        <w:t>Trĩ nội độ 2 và độ 3 nhỏ.</w:t>
      </w:r>
    </w:p>
    <w:p w:rsidR="00A26F2D" w:rsidRPr="00A26F2D" w:rsidRDefault="00A26F2D" w:rsidP="00CE620A">
      <w:pPr>
        <w:pStyle w:val="Heading1"/>
      </w:pPr>
      <w:r w:rsidRPr="00A26F2D">
        <w:t>III. CHỐNG CHỈ ĐỊNH</w:t>
      </w:r>
    </w:p>
    <w:p w:rsidR="00A26F2D" w:rsidRPr="00A26F2D" w:rsidRDefault="00A26F2D" w:rsidP="00F530F4">
      <w:r w:rsidRPr="00A26F2D">
        <w:t>1. Trĩ độ 3 lớn, độ 4, trĩ hỗn hợp, trĩ huyết khối, trĩ ngoại.</w:t>
      </w:r>
    </w:p>
    <w:p w:rsidR="00A26F2D" w:rsidRPr="00A26F2D" w:rsidRDefault="00A26F2D" w:rsidP="00F530F4">
      <w:r w:rsidRPr="00A26F2D">
        <w:t>2. Hậu môn viêm nhiễm.</w:t>
      </w:r>
    </w:p>
    <w:p w:rsidR="00A26F2D" w:rsidRPr="00A26F2D" w:rsidRDefault="00A26F2D" w:rsidP="00F530F4">
      <w:r w:rsidRPr="00A26F2D">
        <w:t>3. Bệnh rối loạn về đông máu, bệnh toàn thân ở giai đoạn cấp, suy giảm miễn</w:t>
      </w:r>
      <w:r>
        <w:t xml:space="preserve"> </w:t>
      </w:r>
      <w:r w:rsidRPr="00A26F2D">
        <w:t>dịch HIV dương tính; chỉ điều trị trĩ khi các bệnh đó ổn định.</w:t>
      </w:r>
    </w:p>
    <w:p w:rsidR="00A26F2D" w:rsidRPr="00A26F2D" w:rsidRDefault="00A26F2D" w:rsidP="00CE620A">
      <w:pPr>
        <w:pStyle w:val="Heading1"/>
      </w:pPr>
      <w:r w:rsidRPr="00A26F2D">
        <w:t>IV. CHUẨN BỊ</w:t>
      </w:r>
    </w:p>
    <w:p w:rsidR="00A26F2D" w:rsidRPr="00A26F2D" w:rsidRDefault="00A26F2D" w:rsidP="00F530F4">
      <w:r w:rsidRPr="00A26F2D">
        <w:t xml:space="preserve">1. </w:t>
      </w:r>
      <w:r w:rsidRPr="00A26F2D">
        <w:rPr>
          <w:u w:val="single"/>
        </w:rPr>
        <w:t>Người thực hiện</w:t>
      </w:r>
      <w:r w:rsidRPr="00A26F2D">
        <w:t xml:space="preserve">: </w:t>
      </w:r>
      <w:r w:rsidR="001F68EE">
        <w:t>bác sĩ chuyên khoa ngoại tổng quát</w:t>
      </w:r>
      <w:r w:rsidRPr="00A26F2D">
        <w:t>.</w:t>
      </w:r>
    </w:p>
    <w:p w:rsidR="00A26F2D" w:rsidRPr="00A26F2D" w:rsidRDefault="00A26F2D" w:rsidP="00F530F4">
      <w:r w:rsidRPr="00A26F2D">
        <w:t xml:space="preserve">2. </w:t>
      </w:r>
      <w:r w:rsidRPr="00A26F2D">
        <w:rPr>
          <w:u w:val="single"/>
        </w:rPr>
        <w:t>Phương tiện</w:t>
      </w:r>
      <w:r w:rsidRPr="00A26F2D">
        <w:t>: cần có thêm ống soi hậu môn, dụng cụ thắt trĩ và vòng cao su,</w:t>
      </w:r>
    </w:p>
    <w:p w:rsidR="00A26F2D" w:rsidRPr="00A26F2D" w:rsidRDefault="00A26F2D" w:rsidP="00F530F4">
      <w:r w:rsidRPr="00A26F2D">
        <w:t>bơm tiêm, thuốc tê, nguồn sáng tố</w:t>
      </w:r>
      <w:r w:rsidR="001F68EE">
        <w:t>t</w:t>
      </w:r>
      <w:r w:rsidRPr="00A26F2D">
        <w:t>.</w:t>
      </w:r>
    </w:p>
    <w:p w:rsidR="00A26F2D" w:rsidRPr="00A26F2D" w:rsidRDefault="00A26F2D" w:rsidP="00F530F4">
      <w:r w:rsidRPr="00A26F2D">
        <w:t xml:space="preserve">3. </w:t>
      </w:r>
      <w:r w:rsidRPr="00A26F2D">
        <w:rPr>
          <w:u w:val="single"/>
        </w:rPr>
        <w:t>Người bệnh</w:t>
      </w:r>
      <w:r w:rsidRPr="00A26F2D">
        <w:t>: hồ sơ bệnh án, chẩ</w:t>
      </w:r>
      <w:r w:rsidR="001F68EE">
        <w:t>n đoán qua nội soi hậu môn – trực tràng</w:t>
      </w:r>
      <w:r w:rsidRPr="00A26F2D">
        <w:t>.</w:t>
      </w:r>
      <w:r>
        <w:t xml:space="preserve"> </w:t>
      </w:r>
      <w:r w:rsidRPr="00A26F2D">
        <w:t>Giải thích kĩ để người bệnh hiểu và cộng tác, không cần cạo lông thụt tháo phân;đi tiểu trước khi làm thủ thuật.</w:t>
      </w:r>
    </w:p>
    <w:p w:rsidR="00A26F2D" w:rsidRPr="00A26F2D" w:rsidRDefault="00A26F2D" w:rsidP="00CE620A">
      <w:pPr>
        <w:pStyle w:val="Heading1"/>
      </w:pPr>
      <w:r w:rsidRPr="00A26F2D">
        <w:t xml:space="preserve">V. CÁC </w:t>
      </w:r>
      <w:r>
        <w:t>BƯỚC</w:t>
      </w:r>
      <w:r w:rsidRPr="00A26F2D">
        <w:t xml:space="preserve"> TIẾN HÀNH</w:t>
      </w:r>
    </w:p>
    <w:p w:rsidR="00A26F2D" w:rsidRPr="00A26F2D" w:rsidRDefault="00A26F2D" w:rsidP="001F68EE">
      <w:r w:rsidRPr="00A26F2D">
        <w:t>1.</w:t>
      </w:r>
      <w:r>
        <w:t>Tư</w:t>
      </w:r>
      <w:r w:rsidRPr="00A26F2D">
        <w:t xml:space="preserve"> thế: nằm ngửa, nghiêng phải ngiêng trái theo yêu cầu của bác sĩ</w:t>
      </w:r>
      <w:r w:rsidR="001F68EE">
        <w:t xml:space="preserve"> làm thủ thuật</w:t>
      </w:r>
      <w:r w:rsidRPr="00A26F2D">
        <w:t>.</w:t>
      </w:r>
    </w:p>
    <w:p w:rsidR="00A26F2D" w:rsidRPr="00A26F2D" w:rsidRDefault="001F68EE" w:rsidP="00F530F4">
      <w:r>
        <w:t>2</w:t>
      </w:r>
      <w:r w:rsidR="00A26F2D" w:rsidRPr="00A26F2D">
        <w:t>. Kỹ thuật</w:t>
      </w:r>
    </w:p>
    <w:p w:rsidR="00A26F2D" w:rsidRPr="00A26F2D" w:rsidRDefault="001F68EE" w:rsidP="00CE620A">
      <w:pPr>
        <w:ind w:left="1276"/>
      </w:pPr>
      <w:r>
        <w:t>2</w:t>
      </w:r>
      <w:r w:rsidR="00A26F2D" w:rsidRPr="00A26F2D">
        <w:t>.1. Thăm hậu môn, soi hậu môn xác định lại chẩn đoán, chọn các búi trĩ sẽ thắt.</w:t>
      </w:r>
    </w:p>
    <w:p w:rsidR="00A26F2D" w:rsidRPr="00A26F2D" w:rsidRDefault="001F68EE" w:rsidP="00CE620A">
      <w:pPr>
        <w:ind w:left="1276"/>
      </w:pPr>
      <w:r>
        <w:t>2</w:t>
      </w:r>
      <w:r w:rsidR="00A26F2D" w:rsidRPr="00A26F2D">
        <w:t>.2. Lau sạch ống hậu môn, bôi thuốc khử khuẩn Betadine. Nếu còn ít phân có</w:t>
      </w:r>
    </w:p>
    <w:p w:rsidR="00A26F2D" w:rsidRPr="00A26F2D" w:rsidRDefault="00A26F2D" w:rsidP="00CE620A">
      <w:pPr>
        <w:ind w:left="1276"/>
      </w:pPr>
      <w:r w:rsidRPr="00A26F2D">
        <w:t>thể đặt một miếng gạc đẩy về phía trực tràng, lấy ra sau khi làm xong thủ thuật.</w:t>
      </w:r>
    </w:p>
    <w:p w:rsidR="00A26F2D" w:rsidRPr="00A26F2D" w:rsidRDefault="001F68EE" w:rsidP="00CE620A">
      <w:pPr>
        <w:ind w:left="1276"/>
      </w:pPr>
      <w:r>
        <w:t>2</w:t>
      </w:r>
      <w:r w:rsidR="00A26F2D" w:rsidRPr="00A26F2D">
        <w:t>.3. Đặt lại ống soi hậu môn, cho dụng cụ thắt trĩ vào, dùng kìm hay máy hút</w:t>
      </w:r>
    </w:p>
    <w:p w:rsidR="00A26F2D" w:rsidRPr="00A26F2D" w:rsidRDefault="00A26F2D" w:rsidP="00CE620A">
      <w:pPr>
        <w:ind w:left="1276"/>
      </w:pPr>
      <w:r w:rsidRPr="00A26F2D">
        <w:t>kéo búi trĩ vào trong ống hình trụ, bật lẫy cho vòng cao su ôm vào gốc búi trĩ.</w:t>
      </w:r>
    </w:p>
    <w:p w:rsidR="00A26F2D" w:rsidRPr="00A26F2D" w:rsidRDefault="00A26F2D" w:rsidP="00CE620A">
      <w:pPr>
        <w:ind w:left="1276"/>
      </w:pPr>
      <w:r w:rsidRPr="00A26F2D">
        <w:t>Có thể thắt 1 - 2 hay 3 búi trĩ trong một lần điều trị.</w:t>
      </w:r>
    </w:p>
    <w:p w:rsidR="00A26F2D" w:rsidRPr="00A26F2D" w:rsidRDefault="001F68EE" w:rsidP="00CE620A">
      <w:pPr>
        <w:ind w:left="1276"/>
      </w:pPr>
      <w:r>
        <w:t>2</w:t>
      </w:r>
      <w:r w:rsidR="00A26F2D" w:rsidRPr="00A26F2D">
        <w:t>.4. Thắt ở trên đường lược ít nhất 5mm (vùng không đau).</w:t>
      </w:r>
    </w:p>
    <w:p w:rsidR="00A26F2D" w:rsidRPr="00A26F2D" w:rsidRDefault="001F68EE" w:rsidP="00CE620A">
      <w:pPr>
        <w:ind w:left="1276"/>
      </w:pPr>
      <w:r>
        <w:t>2</w:t>
      </w:r>
      <w:r w:rsidR="00A26F2D" w:rsidRPr="00A26F2D">
        <w:t>.5. Các lần thắt vòng điều trị cách nhau ít nhất 3 tuần lễ.</w:t>
      </w:r>
    </w:p>
    <w:p w:rsidR="00A26F2D" w:rsidRPr="00A26F2D" w:rsidRDefault="001F68EE" w:rsidP="00CE620A">
      <w:pPr>
        <w:ind w:left="1276"/>
      </w:pPr>
      <w:r>
        <w:t>2</w:t>
      </w:r>
      <w:r w:rsidR="00A26F2D" w:rsidRPr="00A26F2D">
        <w:t>.6. Theo dõi tình trạng người bệnh, phát hiện choáng, điều trị ngay.</w:t>
      </w:r>
    </w:p>
    <w:p w:rsidR="00A26F2D" w:rsidRPr="00A26F2D" w:rsidRDefault="00A26F2D" w:rsidP="00CE620A">
      <w:pPr>
        <w:pStyle w:val="Heading1"/>
      </w:pPr>
      <w:r w:rsidRPr="00A26F2D">
        <w:t>VI. THEO DÕI VÀ XỬ TRÍ TAI BIẾN</w:t>
      </w:r>
    </w:p>
    <w:p w:rsidR="00A26F2D" w:rsidRPr="00A26F2D" w:rsidRDefault="00A26F2D" w:rsidP="00F530F4">
      <w:r w:rsidRPr="00A26F2D">
        <w:t>1. Theo dõi</w:t>
      </w:r>
    </w:p>
    <w:p w:rsidR="00A26F2D" w:rsidRPr="00A26F2D" w:rsidRDefault="00A26F2D" w:rsidP="00CE620A">
      <w:pPr>
        <w:ind w:left="1440"/>
      </w:pPr>
      <w:r w:rsidRPr="00A26F2D">
        <w:t>- Mạch, huyết áp trước và sau khi thắt.</w:t>
      </w:r>
    </w:p>
    <w:p w:rsidR="00A26F2D" w:rsidRPr="00A26F2D" w:rsidRDefault="00A26F2D" w:rsidP="00CE620A">
      <w:pPr>
        <w:ind w:left="1440"/>
      </w:pPr>
      <w:r w:rsidRPr="00A26F2D">
        <w:lastRenderedPageBreak/>
        <w:t>- Người bệnh cần nhịn đi ngoài 24 giờ.</w:t>
      </w:r>
    </w:p>
    <w:p w:rsidR="00A26F2D" w:rsidRPr="00A26F2D" w:rsidRDefault="00A26F2D" w:rsidP="00CE620A">
      <w:pPr>
        <w:ind w:left="1440"/>
      </w:pPr>
      <w:r w:rsidRPr="00A26F2D">
        <w:t>- Cho thuốc giảm đau paracetamol, nhuận tràng, an thần.</w:t>
      </w:r>
    </w:p>
    <w:p w:rsidR="00A26F2D" w:rsidRPr="00A26F2D" w:rsidRDefault="00A26F2D" w:rsidP="00CE620A">
      <w:pPr>
        <w:ind w:left="1440"/>
      </w:pPr>
      <w:r w:rsidRPr="00A26F2D">
        <w:t>- Ngâm hậu môn trong nước ấm 2lần/ngày trong 7 ngày.</w:t>
      </w:r>
    </w:p>
    <w:p w:rsidR="00A26F2D" w:rsidRPr="00A26F2D" w:rsidRDefault="00A26F2D" w:rsidP="00F530F4">
      <w:r w:rsidRPr="00A26F2D">
        <w:t>2. Xử trí</w:t>
      </w:r>
    </w:p>
    <w:p w:rsidR="00A26F2D" w:rsidRPr="00A26F2D" w:rsidRDefault="00A26F2D" w:rsidP="00CE620A">
      <w:pPr>
        <w:ind w:left="1440"/>
      </w:pPr>
      <w:r w:rsidRPr="00A26F2D">
        <w:t>- Đau: do vòng thắt quá thấp, phải tháo vòng đặt lại cao hơn.</w:t>
      </w:r>
    </w:p>
    <w:p w:rsidR="00A26F2D" w:rsidRPr="00A26F2D" w:rsidRDefault="00A26F2D" w:rsidP="00CE620A">
      <w:pPr>
        <w:ind w:left="1440"/>
      </w:pPr>
      <w:r w:rsidRPr="00A26F2D">
        <w:t>- Tuột vòng do đi ngoài sớm: đặt lại vòng.</w:t>
      </w:r>
    </w:p>
    <w:p w:rsidR="00A26F2D" w:rsidRPr="00A26F2D" w:rsidRDefault="00A26F2D" w:rsidP="00CE620A">
      <w:pPr>
        <w:ind w:left="1440"/>
      </w:pPr>
      <w:r w:rsidRPr="00A26F2D">
        <w:t>- Chảy máu khi trĩ rụng, tắc mạch trĩ: theo dõi hoặc dùng thuốc (Daflon,</w:t>
      </w:r>
    </w:p>
    <w:p w:rsidR="00A26F2D" w:rsidRPr="00A26F2D" w:rsidRDefault="00A26F2D" w:rsidP="00CE620A">
      <w:pPr>
        <w:ind w:left="1440"/>
      </w:pPr>
      <w:r w:rsidRPr="00A26F2D">
        <w:t>viêm đạn trĩ). Trường hợp chảy máu nhiều cần kiểm tra lại cầm máu.</w:t>
      </w:r>
    </w:p>
    <w:p w:rsidR="001F68EE" w:rsidRPr="00A26F2D" w:rsidRDefault="00A26F2D" w:rsidP="001F68EE">
      <w:pPr>
        <w:ind w:left="1440"/>
      </w:pPr>
      <w:r w:rsidRPr="00A26F2D">
        <w:t>- Nhiễm khuẩn nặng: 3 dấu hiệu sốt cao, đau nhiề</w:t>
      </w:r>
      <w:r w:rsidR="001F68EE">
        <w:t>u và bí đái.</w:t>
      </w:r>
    </w:p>
    <w:p w:rsidR="00A26F2D" w:rsidRDefault="001F68EE" w:rsidP="001F68EE">
      <w:pPr>
        <w:ind w:left="1440" w:firstLine="720"/>
      </w:pPr>
      <w:r>
        <w:t>(</w:t>
      </w:r>
      <w:r w:rsidR="00A26F2D" w:rsidRPr="00A26F2D">
        <w:t>Điều trị kháng</w:t>
      </w:r>
      <w:r>
        <w:t xml:space="preserve"> </w:t>
      </w:r>
      <w:r w:rsidR="00A26F2D" w:rsidRPr="00A26F2D">
        <w:t>sinh, truyền dịch, nhịn ăn uố</w:t>
      </w:r>
      <w:r>
        <w:t>ng)</w:t>
      </w:r>
    </w:p>
    <w:p w:rsidR="00314FC1" w:rsidRDefault="00314FC1" w:rsidP="00F530F4">
      <w:r>
        <w:br w:type="page"/>
      </w:r>
    </w:p>
    <w:p w:rsidR="00314FC1" w:rsidRPr="002E3225" w:rsidRDefault="001F68EE" w:rsidP="001F68EE">
      <w:pPr>
        <w:pStyle w:val="Title"/>
        <w:rPr>
          <w:sz w:val="40"/>
          <w:lang w:val="vi-VN"/>
        </w:rPr>
      </w:pPr>
      <w:r w:rsidRPr="002E3225">
        <w:rPr>
          <w:sz w:val="40"/>
          <w:lang w:val="vi-VN"/>
        </w:rPr>
        <w:lastRenderedPageBreak/>
        <w:t xml:space="preserve">CẮT CÁC U LÀNH VÙNG </w:t>
      </w:r>
      <w:r w:rsidRPr="002E3225">
        <w:rPr>
          <w:sz w:val="40"/>
        </w:rPr>
        <w:t xml:space="preserve">ĐẦU - </w:t>
      </w:r>
      <w:r w:rsidRPr="002E3225">
        <w:rPr>
          <w:sz w:val="40"/>
          <w:lang w:val="vi-VN"/>
        </w:rPr>
        <w:t>CỔ</w:t>
      </w:r>
      <w:r w:rsidR="00314FC1" w:rsidRPr="002E3225">
        <w:rPr>
          <w:sz w:val="40"/>
          <w:lang w:val="vi-VN"/>
        </w:rPr>
        <w:t xml:space="preserve"> ĐƯỜNG KÍNH DƯỚI 5CM</w:t>
      </w:r>
    </w:p>
    <w:p w:rsidR="00314FC1" w:rsidRPr="00314FC1" w:rsidRDefault="00314FC1" w:rsidP="00892C20">
      <w:pPr>
        <w:pStyle w:val="Heading1"/>
        <w:rPr>
          <w:lang w:val="vi-VN"/>
        </w:rPr>
      </w:pPr>
      <w:r w:rsidRPr="00314FC1">
        <w:rPr>
          <w:lang w:val="vi-VN"/>
        </w:rPr>
        <w:t>I. ĐẠI CƯƠNG</w:t>
      </w:r>
    </w:p>
    <w:p w:rsidR="00314FC1" w:rsidRPr="00314FC1" w:rsidRDefault="00314FC1" w:rsidP="00892C20">
      <w:pPr>
        <w:rPr>
          <w:lang w:val="vi-VN"/>
        </w:rPr>
      </w:pPr>
      <w:r w:rsidRPr="00314FC1">
        <w:rPr>
          <w:lang w:val="vi-VN"/>
        </w:rPr>
        <w:t xml:space="preserve">- U vùng da đầu – cổ thường gặp như </w:t>
      </w:r>
      <w:r w:rsidR="001F68EE" w:rsidRPr="001F68EE">
        <w:rPr>
          <w:lang w:val="vi-VN"/>
        </w:rPr>
        <w:t xml:space="preserve">u phần mềm da đầu (u mỡ, u bã đậu, hạch, </w:t>
      </w:r>
      <w:r w:rsidR="001F68EE">
        <w:rPr>
          <w:lang w:val="vi-VN"/>
        </w:rPr>
        <w:t>…</w:t>
      </w:r>
      <w:r w:rsidR="001F68EE" w:rsidRPr="001F68EE">
        <w:rPr>
          <w:lang w:val="vi-VN"/>
        </w:rPr>
        <w:t>)</w:t>
      </w:r>
      <w:r w:rsidRPr="00314FC1">
        <w:rPr>
          <w:lang w:val="vi-VN"/>
        </w:rPr>
        <w:t xml:space="preserve"> có đường kính dưới 5cm</w:t>
      </w:r>
    </w:p>
    <w:p w:rsidR="00314FC1" w:rsidRPr="00314FC1" w:rsidRDefault="00314FC1" w:rsidP="00892C20">
      <w:pPr>
        <w:pStyle w:val="Heading1"/>
        <w:rPr>
          <w:lang w:val="vi-VN"/>
        </w:rPr>
      </w:pPr>
      <w:r w:rsidRPr="00314FC1">
        <w:rPr>
          <w:lang w:val="vi-VN"/>
        </w:rPr>
        <w:t>II. CHỈ ĐỊNH</w:t>
      </w:r>
    </w:p>
    <w:p w:rsidR="00314FC1" w:rsidRPr="001F68EE" w:rsidRDefault="00314FC1" w:rsidP="00892C20">
      <w:pPr>
        <w:rPr>
          <w:lang w:val="vi-VN"/>
        </w:rPr>
      </w:pPr>
      <w:r w:rsidRPr="00314FC1">
        <w:rPr>
          <w:lang w:val="vi-VN"/>
        </w:rPr>
        <w:t xml:space="preserve">- U có bản chất là </w:t>
      </w:r>
      <w:r w:rsidR="001F68EE" w:rsidRPr="001F68EE">
        <w:rPr>
          <w:lang w:val="vi-VN"/>
        </w:rPr>
        <w:t>u lành tính</w:t>
      </w:r>
    </w:p>
    <w:p w:rsidR="00314FC1" w:rsidRPr="00314FC1" w:rsidRDefault="00314FC1" w:rsidP="00892C20">
      <w:pPr>
        <w:rPr>
          <w:lang w:val="vi-VN"/>
        </w:rPr>
      </w:pPr>
      <w:r w:rsidRPr="00314FC1">
        <w:rPr>
          <w:lang w:val="vi-VN"/>
        </w:rPr>
        <w:t>- U gây cộm vướng, ảnh hướng đến chức năng sống hoặc thẩm mĩ</w:t>
      </w:r>
    </w:p>
    <w:p w:rsidR="00314FC1" w:rsidRPr="00314FC1" w:rsidRDefault="00314FC1" w:rsidP="00892C20">
      <w:pPr>
        <w:pStyle w:val="Heading1"/>
        <w:rPr>
          <w:lang w:val="vi-VN"/>
        </w:rPr>
      </w:pPr>
      <w:r w:rsidRPr="00314FC1">
        <w:rPr>
          <w:lang w:val="vi-VN"/>
        </w:rPr>
        <w:t>III. CHỐNG CHỈ ĐỊNH</w:t>
      </w:r>
    </w:p>
    <w:p w:rsidR="00314FC1" w:rsidRPr="00314FC1" w:rsidRDefault="00314FC1" w:rsidP="00314FC1">
      <w:pPr>
        <w:rPr>
          <w:lang w:val="vi-VN"/>
        </w:rPr>
      </w:pPr>
      <w:r w:rsidRPr="00314FC1">
        <w:rPr>
          <w:lang w:val="vi-VN"/>
        </w:rPr>
        <w:t>- U không có chỉ định phẫu thuậ</w:t>
      </w:r>
      <w:r w:rsidR="001F68EE">
        <w:rPr>
          <w:lang w:val="vi-VN"/>
        </w:rPr>
        <w:t>t ( Vd</w:t>
      </w:r>
      <w:r w:rsidR="001F68EE" w:rsidRPr="001F68EE">
        <w:rPr>
          <w:lang w:val="vi-VN"/>
        </w:rPr>
        <w:t>: u có tính chất ác tính, u nằm vị trí sâu hoặc lân cận mạch máu vùng cổ</w:t>
      </w:r>
      <w:r w:rsidRPr="00314FC1">
        <w:rPr>
          <w:lang w:val="vi-VN"/>
        </w:rPr>
        <w:t>)</w:t>
      </w:r>
    </w:p>
    <w:p w:rsidR="00314FC1" w:rsidRPr="00314FC1" w:rsidRDefault="00314FC1" w:rsidP="00314FC1">
      <w:pPr>
        <w:rPr>
          <w:lang w:val="vi-VN"/>
        </w:rPr>
      </w:pPr>
      <w:r w:rsidRPr="00314FC1">
        <w:rPr>
          <w:lang w:val="vi-VN"/>
        </w:rPr>
        <w:t xml:space="preserve">- Người bệnh quá già yếu, người bệnh </w:t>
      </w:r>
      <w:r w:rsidR="001F68EE" w:rsidRPr="001F68EE">
        <w:rPr>
          <w:lang w:val="vi-VN"/>
        </w:rPr>
        <w:t>có các bệnh lý nền (</w:t>
      </w:r>
      <w:r w:rsidRPr="00314FC1">
        <w:rPr>
          <w:lang w:val="vi-VN"/>
        </w:rPr>
        <w:t>suy tim, suy thận nặng</w:t>
      </w:r>
      <w:r w:rsidR="001F68EE" w:rsidRPr="001F68EE">
        <w:rPr>
          <w:lang w:val="vi-VN"/>
        </w:rPr>
        <w:t>, đái tháo đường)</w:t>
      </w:r>
      <w:r w:rsidRPr="00314FC1">
        <w:rPr>
          <w:lang w:val="vi-VN"/>
        </w:rPr>
        <w:t>.</w:t>
      </w:r>
    </w:p>
    <w:p w:rsidR="00314FC1" w:rsidRPr="00314FC1" w:rsidRDefault="00314FC1" w:rsidP="00892C20">
      <w:pPr>
        <w:pStyle w:val="Heading1"/>
        <w:rPr>
          <w:lang w:val="vi-VN"/>
        </w:rPr>
      </w:pPr>
      <w:r w:rsidRPr="00314FC1">
        <w:rPr>
          <w:lang w:val="vi-VN"/>
        </w:rPr>
        <w:t>IV. CHUẨN BỊ</w:t>
      </w:r>
    </w:p>
    <w:p w:rsidR="00314FC1" w:rsidRPr="001F68EE" w:rsidRDefault="00314FC1" w:rsidP="00314FC1">
      <w:pPr>
        <w:rPr>
          <w:lang w:val="vi-VN"/>
        </w:rPr>
      </w:pPr>
      <w:r w:rsidRPr="00314FC1">
        <w:rPr>
          <w:lang w:val="vi-VN"/>
        </w:rPr>
        <w:t xml:space="preserve">1. Người thực hiện: </w:t>
      </w:r>
      <w:r w:rsidR="001F68EE" w:rsidRPr="001F68EE">
        <w:rPr>
          <w:lang w:val="vi-VN"/>
        </w:rPr>
        <w:t>bác sĩ chuyên khoa ngoại tổng quát</w:t>
      </w:r>
    </w:p>
    <w:p w:rsidR="00314FC1" w:rsidRPr="00314FC1" w:rsidRDefault="00314FC1" w:rsidP="00314FC1">
      <w:pPr>
        <w:rPr>
          <w:lang w:val="vi-VN"/>
        </w:rPr>
      </w:pPr>
      <w:r w:rsidRPr="00314FC1">
        <w:rPr>
          <w:lang w:val="vi-VN"/>
        </w:rPr>
        <w:t>2. Phương tiện</w:t>
      </w:r>
    </w:p>
    <w:p w:rsidR="00314FC1" w:rsidRPr="00314FC1" w:rsidRDefault="00314FC1" w:rsidP="00892C20">
      <w:pPr>
        <w:ind w:left="1440"/>
        <w:rPr>
          <w:lang w:val="vi-VN"/>
        </w:rPr>
      </w:pPr>
      <w:r w:rsidRPr="00314FC1">
        <w:rPr>
          <w:lang w:val="vi-VN"/>
        </w:rPr>
        <w:t>- Bộ dụng cụ phẫu thuật phần mềm.</w:t>
      </w:r>
    </w:p>
    <w:p w:rsidR="00314FC1" w:rsidRPr="00314FC1" w:rsidRDefault="00314FC1" w:rsidP="00892C20">
      <w:pPr>
        <w:ind w:left="1440"/>
        <w:rPr>
          <w:lang w:val="vi-VN"/>
        </w:rPr>
      </w:pPr>
      <w:r w:rsidRPr="00314FC1">
        <w:rPr>
          <w:lang w:val="vi-VN"/>
        </w:rPr>
        <w:t>- Phương tiện</w:t>
      </w:r>
      <w:r w:rsidR="001F68EE" w:rsidRPr="001F68EE">
        <w:rPr>
          <w:lang w:val="vi-VN"/>
        </w:rPr>
        <w:t xml:space="preserve"> gây tê tại chổ</w:t>
      </w:r>
      <w:r w:rsidRPr="00314FC1">
        <w:rPr>
          <w:lang w:val="vi-VN"/>
        </w:rPr>
        <w:t xml:space="preserve"> </w:t>
      </w:r>
    </w:p>
    <w:p w:rsidR="00314FC1" w:rsidRPr="00314FC1" w:rsidRDefault="00314FC1" w:rsidP="00314FC1">
      <w:pPr>
        <w:rPr>
          <w:lang w:val="vi-VN"/>
        </w:rPr>
      </w:pPr>
      <w:r w:rsidRPr="00314FC1">
        <w:rPr>
          <w:lang w:val="vi-VN"/>
        </w:rPr>
        <w:t>3. Hồ sơ bệnh án</w:t>
      </w:r>
    </w:p>
    <w:p w:rsidR="00314FC1" w:rsidRPr="00314FC1" w:rsidRDefault="00314FC1" w:rsidP="00CE620A">
      <w:pPr>
        <w:ind w:left="1440"/>
        <w:rPr>
          <w:lang w:val="vi-VN"/>
        </w:rPr>
      </w:pPr>
      <w:r w:rsidRPr="00314FC1">
        <w:rPr>
          <w:lang w:val="vi-VN"/>
        </w:rPr>
        <w:t>- Theo quy định của Bộ Y tế</w:t>
      </w:r>
    </w:p>
    <w:p w:rsidR="00314FC1" w:rsidRPr="001F68EE" w:rsidRDefault="00314FC1" w:rsidP="00CE620A">
      <w:pPr>
        <w:ind w:left="1440"/>
        <w:rPr>
          <w:lang w:val="vi-VN"/>
        </w:rPr>
      </w:pPr>
      <w:r w:rsidRPr="00314FC1">
        <w:rPr>
          <w:lang w:val="vi-VN"/>
        </w:rPr>
        <w:t>- Chú ý mô tả khối u, kích thước</w:t>
      </w:r>
      <w:r w:rsidR="001F68EE" w:rsidRPr="001F68EE">
        <w:rPr>
          <w:lang w:val="vi-VN"/>
        </w:rPr>
        <w:t>.</w:t>
      </w:r>
    </w:p>
    <w:p w:rsidR="00314FC1" w:rsidRPr="00314FC1" w:rsidRDefault="00314FC1" w:rsidP="00892C20">
      <w:pPr>
        <w:pStyle w:val="Heading1"/>
        <w:rPr>
          <w:lang w:val="vi-VN"/>
        </w:rPr>
      </w:pPr>
      <w:r w:rsidRPr="00314FC1">
        <w:rPr>
          <w:lang w:val="vi-VN"/>
        </w:rPr>
        <w:t>V. CÁC BƯỚC TIẾN HÀNH</w:t>
      </w:r>
    </w:p>
    <w:p w:rsidR="00314FC1" w:rsidRPr="00314FC1" w:rsidRDefault="00314FC1" w:rsidP="00314FC1">
      <w:pPr>
        <w:rPr>
          <w:lang w:val="vi-VN"/>
        </w:rPr>
      </w:pPr>
      <w:r w:rsidRPr="00314FC1">
        <w:rPr>
          <w:lang w:val="vi-VN"/>
        </w:rPr>
        <w:t xml:space="preserve">1. Vô cảm: Tê tại chỗ </w:t>
      </w:r>
    </w:p>
    <w:p w:rsidR="00314FC1" w:rsidRPr="00314FC1" w:rsidRDefault="00314FC1" w:rsidP="00314FC1">
      <w:pPr>
        <w:rPr>
          <w:lang w:val="vi-VN"/>
        </w:rPr>
      </w:pPr>
      <w:r w:rsidRPr="00314FC1">
        <w:rPr>
          <w:lang w:val="vi-VN"/>
        </w:rPr>
        <w:t>2. Tư thế người bệnh</w:t>
      </w:r>
    </w:p>
    <w:p w:rsidR="00314FC1" w:rsidRPr="00314FC1" w:rsidRDefault="00314FC1" w:rsidP="00892C20">
      <w:pPr>
        <w:ind w:firstLine="720"/>
        <w:rPr>
          <w:lang w:val="vi-VN"/>
        </w:rPr>
      </w:pPr>
      <w:r w:rsidRPr="00314FC1">
        <w:rPr>
          <w:lang w:val="vi-VN"/>
        </w:rPr>
        <w:t>Tùy từng loại u, vị trí của u mà chuẩn bị tư thế cho phù hợp</w:t>
      </w:r>
    </w:p>
    <w:p w:rsidR="00314FC1" w:rsidRPr="00314FC1" w:rsidRDefault="00314FC1" w:rsidP="00314FC1">
      <w:pPr>
        <w:rPr>
          <w:lang w:val="vi-VN"/>
        </w:rPr>
      </w:pPr>
      <w:r w:rsidRPr="00314FC1">
        <w:rPr>
          <w:lang w:val="vi-VN"/>
        </w:rPr>
        <w:t>3. Đường rạch da</w:t>
      </w:r>
    </w:p>
    <w:p w:rsidR="00314FC1" w:rsidRPr="00314FC1" w:rsidRDefault="00314FC1" w:rsidP="00892C20">
      <w:pPr>
        <w:ind w:left="1440"/>
        <w:rPr>
          <w:lang w:val="vi-VN"/>
        </w:rPr>
      </w:pPr>
      <w:r w:rsidRPr="00314FC1">
        <w:rPr>
          <w:lang w:val="vi-VN"/>
        </w:rPr>
        <w:t>- Tùy từng loại u có thể rạch quanh u hoặc trên u</w:t>
      </w:r>
    </w:p>
    <w:p w:rsidR="00314FC1" w:rsidRPr="00314FC1" w:rsidRDefault="00314FC1" w:rsidP="00314FC1">
      <w:pPr>
        <w:rPr>
          <w:lang w:val="vi-VN"/>
        </w:rPr>
      </w:pPr>
      <w:r w:rsidRPr="00314FC1">
        <w:rPr>
          <w:lang w:val="vi-VN"/>
        </w:rPr>
        <w:t>4. Phẫu tích, cắt u</w:t>
      </w:r>
    </w:p>
    <w:p w:rsidR="00314FC1" w:rsidRPr="001F68EE" w:rsidRDefault="00314FC1" w:rsidP="00892C20">
      <w:pPr>
        <w:ind w:left="1440"/>
        <w:rPr>
          <w:lang w:val="vi-VN"/>
        </w:rPr>
      </w:pPr>
      <w:r w:rsidRPr="00314FC1">
        <w:rPr>
          <w:lang w:val="vi-VN"/>
        </w:rPr>
        <w:t xml:space="preserve">- Phẫu tích u ra khỏi tổ chức lành xung quanh, đặc biệt </w:t>
      </w:r>
      <w:r w:rsidR="001F68EE" w:rsidRPr="001F68EE">
        <w:rPr>
          <w:lang w:val="vi-VN"/>
        </w:rPr>
        <w:t>chú y các các cấu trúc quan trọng như (</w:t>
      </w:r>
      <w:r w:rsidRPr="00314FC1">
        <w:rPr>
          <w:lang w:val="vi-VN"/>
        </w:rPr>
        <w:t>thần kinh – mạch máu</w:t>
      </w:r>
      <w:r w:rsidR="001F68EE" w:rsidRPr="001F68EE">
        <w:rPr>
          <w:lang w:val="vi-VN"/>
        </w:rPr>
        <w:t>)</w:t>
      </w:r>
    </w:p>
    <w:p w:rsidR="00314FC1" w:rsidRPr="001F68EE" w:rsidRDefault="00314FC1" w:rsidP="00892C20">
      <w:pPr>
        <w:ind w:left="1440"/>
        <w:rPr>
          <w:lang w:val="vi-VN"/>
        </w:rPr>
      </w:pPr>
      <w:r w:rsidRPr="00314FC1">
        <w:rPr>
          <w:lang w:val="vi-VN"/>
        </w:rPr>
        <w:t>- Căt u khi phẫu tích xong</w:t>
      </w:r>
      <w:r w:rsidR="001F68EE" w:rsidRPr="001F68EE">
        <w:rPr>
          <w:lang w:val="vi-VN"/>
        </w:rPr>
        <w:t>.</w:t>
      </w:r>
    </w:p>
    <w:p w:rsidR="00314FC1" w:rsidRPr="00314FC1" w:rsidRDefault="00314FC1" w:rsidP="00892C20">
      <w:pPr>
        <w:ind w:left="1440"/>
        <w:rPr>
          <w:lang w:val="vi-VN"/>
        </w:rPr>
      </w:pPr>
      <w:r w:rsidRPr="00314FC1">
        <w:rPr>
          <w:lang w:val="vi-VN"/>
        </w:rPr>
        <w:t>- Cầm máu kỹ: Cầm máu bằng Bibolar hoặc dao điện. Trường hợp cần thiết có thể đặt dẫn lưu kín hút liên tục</w:t>
      </w:r>
    </w:p>
    <w:p w:rsidR="00314FC1" w:rsidRPr="00314FC1" w:rsidRDefault="00314FC1" w:rsidP="00314FC1">
      <w:pPr>
        <w:rPr>
          <w:lang w:val="vi-VN"/>
        </w:rPr>
      </w:pPr>
      <w:r w:rsidRPr="00314FC1">
        <w:rPr>
          <w:lang w:val="vi-VN"/>
        </w:rPr>
        <w:t>5. Đóng vết mổ: theo các lớp giải phẫu</w:t>
      </w:r>
    </w:p>
    <w:p w:rsidR="00314FC1" w:rsidRPr="00314FC1" w:rsidRDefault="00314FC1" w:rsidP="00892C20">
      <w:pPr>
        <w:pStyle w:val="Heading1"/>
        <w:rPr>
          <w:lang w:val="vi-VN"/>
        </w:rPr>
      </w:pPr>
      <w:r w:rsidRPr="00314FC1">
        <w:rPr>
          <w:lang w:val="vi-VN"/>
        </w:rPr>
        <w:lastRenderedPageBreak/>
        <w:t>VI. THEO DÕI TAI BIẾN VÀ XỬ TRÍ</w:t>
      </w:r>
    </w:p>
    <w:p w:rsidR="00FE6D47" w:rsidRDefault="00314FC1" w:rsidP="00314FC1">
      <w:pPr>
        <w:rPr>
          <w:lang w:val="vi-VN"/>
        </w:rPr>
      </w:pPr>
      <w:r w:rsidRPr="00314FC1">
        <w:rPr>
          <w:lang w:val="vi-VN"/>
        </w:rPr>
        <w:t>Chảy máu: Có thể chảy từ mép da, mạch máu nhỏ trong quá trình phẫu thuật à Xử trí: cắt chỉ cầm máu lại</w:t>
      </w:r>
      <w:r w:rsidR="00892C20" w:rsidRPr="00892C20">
        <w:rPr>
          <w:lang w:val="vi-VN"/>
        </w:rPr>
        <w:t>.</w:t>
      </w:r>
      <w:r w:rsidR="00FE6D47">
        <w:rPr>
          <w:lang w:val="vi-VN"/>
        </w:rPr>
        <w:br w:type="page"/>
      </w:r>
    </w:p>
    <w:p w:rsidR="00FE6D47" w:rsidRPr="002E3225" w:rsidRDefault="00FE6D47" w:rsidP="002E3225">
      <w:pPr>
        <w:pStyle w:val="Title"/>
        <w:rPr>
          <w:sz w:val="40"/>
          <w:lang w:val="vi-VN"/>
        </w:rPr>
      </w:pPr>
      <w:r w:rsidRPr="002E3225">
        <w:rPr>
          <w:sz w:val="40"/>
          <w:lang w:val="vi-VN"/>
        </w:rPr>
        <w:lastRenderedPageBreak/>
        <w:t>SUY TĨNH MẠCH MẠ</w:t>
      </w:r>
      <w:r w:rsidR="002E3225">
        <w:rPr>
          <w:sz w:val="40"/>
          <w:lang w:val="vi-VN"/>
        </w:rPr>
        <w:t>N TÍNH Ở</w:t>
      </w:r>
      <w:r w:rsidRPr="002E3225">
        <w:rPr>
          <w:sz w:val="40"/>
          <w:lang w:val="vi-VN"/>
        </w:rPr>
        <w:t xml:space="preserve"> CHÂN</w:t>
      </w:r>
    </w:p>
    <w:p w:rsidR="00FE6D47" w:rsidRPr="00FE6D47" w:rsidRDefault="00FE6D47" w:rsidP="00FE6D47">
      <w:pPr>
        <w:rPr>
          <w:b/>
          <w:lang w:val="vi-VN"/>
        </w:rPr>
      </w:pPr>
      <w:r w:rsidRPr="00FE6D47">
        <w:rPr>
          <w:b/>
          <w:lang w:val="vi-VN"/>
        </w:rPr>
        <w:t>I. ĐẠI CƯƠNG</w:t>
      </w:r>
    </w:p>
    <w:p w:rsidR="00FE6D47" w:rsidRPr="00FE6D47" w:rsidRDefault="00FE6D47" w:rsidP="00FE6D47">
      <w:pPr>
        <w:rPr>
          <w:lang w:val="vi-VN"/>
        </w:rPr>
      </w:pPr>
      <w:r w:rsidRPr="00FE6D47">
        <w:rPr>
          <w:lang w:val="vi-VN"/>
        </w:rPr>
        <w:t>Ở các nước tiên tiến như Châu Âu - Mỹ, bệnh lý tĩnh mạch có một ý nghĩa y tế - xã hội khá quan trọng vì bệnh rất thường gặp chiếm tỉ lệ bệnh lưu hành 25% trong dân số, trong đó có hơn 70% là nữ và khoảng 35% ở những người  đang làm việc, 65% bệnh nhân trên 60 tuổi.</w:t>
      </w:r>
    </w:p>
    <w:p w:rsidR="00FE6D47" w:rsidRPr="00FE6D47" w:rsidRDefault="00FE6D47" w:rsidP="00FE6D47">
      <w:pPr>
        <w:rPr>
          <w:lang w:val="vi-VN"/>
        </w:rPr>
      </w:pPr>
      <w:r w:rsidRPr="00FE6D47">
        <w:rPr>
          <w:lang w:val="vi-VN"/>
        </w:rPr>
        <w:t>Ở Việt Nam chưa có những công trình nghiên cứu dịch tễ học bệnh tĩnh mạch, tuy nhiên lượng bệnh nhân đến khám các bệnh viện ngày càng tăng.</w:t>
      </w:r>
    </w:p>
    <w:p w:rsidR="00FE6D47" w:rsidRPr="00FE6D47" w:rsidRDefault="00FE6D47" w:rsidP="00FE6D47">
      <w:pPr>
        <w:rPr>
          <w:b/>
          <w:lang w:val="vi-VN"/>
        </w:rPr>
      </w:pPr>
      <w:r w:rsidRPr="00FE6D47">
        <w:rPr>
          <w:b/>
          <w:lang w:val="vi-VN"/>
        </w:rPr>
        <w:t>II. CHẨN ĐOÁN</w:t>
      </w:r>
    </w:p>
    <w:p w:rsidR="00FE6D47" w:rsidRPr="00FE6D47" w:rsidRDefault="00FE6D47" w:rsidP="00FE6D47">
      <w:pPr>
        <w:rPr>
          <w:lang w:val="vi-VN"/>
        </w:rPr>
      </w:pPr>
      <w:r w:rsidRPr="00FE6D47">
        <w:rPr>
          <w:lang w:val="vi-VN"/>
        </w:rPr>
        <w:t>1. Bệnh nhân đến khám bệnh vì các lí do:</w:t>
      </w:r>
    </w:p>
    <w:p w:rsidR="00FE6D47" w:rsidRPr="00FE6D47" w:rsidRDefault="00FE6D47" w:rsidP="002E3225">
      <w:pPr>
        <w:ind w:left="1440"/>
        <w:rPr>
          <w:lang w:val="vi-VN"/>
        </w:rPr>
      </w:pPr>
      <w:r w:rsidRPr="00FE6D47">
        <w:rPr>
          <w:lang w:val="vi-VN"/>
        </w:rPr>
        <w:t>- Tĩnh mạch giãn dạng mạng lưới dưới da.</w:t>
      </w:r>
    </w:p>
    <w:p w:rsidR="00FE6D47" w:rsidRPr="00FE6D47" w:rsidRDefault="00FE6D47" w:rsidP="002E3225">
      <w:pPr>
        <w:ind w:left="1440"/>
        <w:rPr>
          <w:lang w:val="vi-VN"/>
        </w:rPr>
      </w:pPr>
      <w:r w:rsidRPr="00FE6D47">
        <w:rPr>
          <w:lang w:val="vi-VN"/>
        </w:rPr>
        <w:t>- Biểu hiện các búi tĩnh mạch dãn ngoằn ngoèo.</w:t>
      </w:r>
    </w:p>
    <w:p w:rsidR="00FE6D47" w:rsidRPr="00FE6D47" w:rsidRDefault="00FE6D47" w:rsidP="002E3225">
      <w:pPr>
        <w:ind w:left="1440"/>
        <w:rPr>
          <w:lang w:val="vi-VN"/>
        </w:rPr>
      </w:pPr>
      <w:r w:rsidRPr="00FE6D47">
        <w:rPr>
          <w:lang w:val="vi-VN"/>
        </w:rPr>
        <w:t>- Phù chân, mỏi chân, nặng chân, dị cảm chân, vộp bẻ.</w:t>
      </w:r>
    </w:p>
    <w:p w:rsidR="00FE6D47" w:rsidRPr="00FE6D47" w:rsidRDefault="00FE6D47" w:rsidP="002E3225">
      <w:pPr>
        <w:ind w:left="1440"/>
        <w:rPr>
          <w:lang w:val="vi-VN"/>
        </w:rPr>
      </w:pPr>
      <w:r w:rsidRPr="00FE6D47">
        <w:rPr>
          <w:lang w:val="vi-VN"/>
        </w:rPr>
        <w:t>- Loét mặt trong cẳng chân, trên mắt cá chân.</w:t>
      </w:r>
    </w:p>
    <w:p w:rsidR="00FE6D47" w:rsidRPr="00FE6D47" w:rsidRDefault="00FE6D47" w:rsidP="00FE6D47">
      <w:pPr>
        <w:rPr>
          <w:lang w:val="vi-VN"/>
        </w:rPr>
      </w:pPr>
      <w:r w:rsidRPr="00FE6D47">
        <w:rPr>
          <w:lang w:val="vi-VN"/>
        </w:rPr>
        <w:t>2. Khám lâm sàng:</w:t>
      </w:r>
    </w:p>
    <w:p w:rsidR="00FE6D47" w:rsidRPr="00FE6D47" w:rsidRDefault="00FE6D47" w:rsidP="002E3225">
      <w:pPr>
        <w:ind w:left="1440"/>
        <w:rPr>
          <w:lang w:val="vi-VN"/>
        </w:rPr>
      </w:pPr>
      <w:r w:rsidRPr="00FE6D47">
        <w:rPr>
          <w:lang w:val="vi-VN"/>
        </w:rPr>
        <w:t>- Thăm hỏi bệnh sử, tiền căn bệnh tĩnh mạch, nghề nghiệp…</w:t>
      </w:r>
    </w:p>
    <w:p w:rsidR="00FE6D47" w:rsidRPr="00FE6D47" w:rsidRDefault="00FE6D47" w:rsidP="002E3225">
      <w:pPr>
        <w:ind w:left="1440"/>
        <w:rPr>
          <w:lang w:val="vi-VN"/>
        </w:rPr>
      </w:pPr>
      <w:r w:rsidRPr="00FE6D47">
        <w:rPr>
          <w:lang w:val="vi-VN"/>
        </w:rPr>
        <w:t>- Tìm các dấu hiệu theo phân loại CEAP (bảng phân loại suy giãn tĩnh mạch).</w:t>
      </w:r>
    </w:p>
    <w:p w:rsidR="00FE6D47" w:rsidRPr="00FE6D47" w:rsidRDefault="00FE6D47" w:rsidP="00FE6D47">
      <w:pPr>
        <w:rPr>
          <w:lang w:val="vi-VN"/>
        </w:rPr>
      </w:pPr>
      <w:r w:rsidRPr="00FE6D47">
        <w:rPr>
          <w:lang w:val="vi-VN"/>
        </w:rPr>
        <w:t>3. Chẩn đoán cận lâm sàng:</w:t>
      </w:r>
    </w:p>
    <w:p w:rsidR="00FE6D47" w:rsidRPr="00FE6D47" w:rsidRDefault="00FE6D47" w:rsidP="002E3225">
      <w:pPr>
        <w:ind w:left="1440"/>
        <w:rPr>
          <w:lang w:val="vi-VN"/>
        </w:rPr>
      </w:pPr>
      <w:r w:rsidRPr="00FE6D47">
        <w:rPr>
          <w:lang w:val="vi-VN"/>
        </w:rPr>
        <w:t>- Siêu âm tĩnh mạch xác định:</w:t>
      </w:r>
    </w:p>
    <w:p w:rsidR="00FE6D47" w:rsidRPr="00FE6D47" w:rsidRDefault="00FE6D47" w:rsidP="002E3225">
      <w:pPr>
        <w:ind w:left="1440"/>
        <w:rPr>
          <w:lang w:val="vi-VN"/>
        </w:rPr>
      </w:pPr>
      <w:r w:rsidRPr="00FE6D47">
        <w:rPr>
          <w:lang w:val="vi-VN"/>
        </w:rPr>
        <w:t>- Dòng phụt ngược ở tĩnh mạch sâu, hiển lớn hay tĩnh mạch xuyên.</w:t>
      </w:r>
    </w:p>
    <w:p w:rsidR="00FE6D47" w:rsidRPr="00FE6D47" w:rsidRDefault="00FE6D47" w:rsidP="002E3225">
      <w:pPr>
        <w:ind w:left="1440"/>
        <w:rPr>
          <w:lang w:val="vi-VN"/>
        </w:rPr>
      </w:pPr>
      <w:r w:rsidRPr="00FE6D47">
        <w:rPr>
          <w:lang w:val="vi-VN"/>
        </w:rPr>
        <w:t>- Đo đường kính của tĩnh mạch đùi, tĩnh mạch hiển để chẩn đoán</w:t>
      </w:r>
    </w:p>
    <w:p w:rsidR="00FE6D47" w:rsidRPr="00FE6D47" w:rsidRDefault="00FE6D47" w:rsidP="00FE6D47">
      <w:pPr>
        <w:rPr>
          <w:lang w:val="vi-VN"/>
        </w:rPr>
      </w:pPr>
      <w:r w:rsidRPr="00FE6D47">
        <w:rPr>
          <w:lang w:val="vi-VN"/>
        </w:rPr>
        <w:t>4. Phân loại suy tĩnh mạch: phân loại CEAP</w:t>
      </w:r>
    </w:p>
    <w:p w:rsidR="00FE6D47" w:rsidRPr="00FE6D47" w:rsidRDefault="00FE6D47" w:rsidP="00FE6D47">
      <w:pPr>
        <w:rPr>
          <w:lang w:val="vi-VN"/>
        </w:rPr>
      </w:pPr>
      <w:r w:rsidRPr="00FE6D47">
        <w:rPr>
          <w:lang w:val="vi-VN"/>
        </w:rPr>
        <w:t>Theo Lâm Sàng</w:t>
      </w:r>
    </w:p>
    <w:p w:rsidR="00FE6D47" w:rsidRPr="00FE6D47" w:rsidRDefault="00FE6D47" w:rsidP="002E3225">
      <w:pPr>
        <w:ind w:left="1440"/>
        <w:rPr>
          <w:lang w:val="vi-VN"/>
        </w:rPr>
      </w:pPr>
      <w:r w:rsidRPr="00FE6D47">
        <w:rPr>
          <w:lang w:val="vi-VN"/>
        </w:rPr>
        <w:t>C0: bệnh nhân không có triệu chứng.</w:t>
      </w:r>
    </w:p>
    <w:p w:rsidR="00FE6D47" w:rsidRPr="00FE6D47" w:rsidRDefault="00FE6D47" w:rsidP="002E3225">
      <w:pPr>
        <w:ind w:left="1440"/>
        <w:rPr>
          <w:lang w:val="vi-VN"/>
        </w:rPr>
      </w:pPr>
      <w:r w:rsidRPr="00FE6D47">
        <w:rPr>
          <w:lang w:val="vi-VN"/>
        </w:rPr>
        <w:t>C1: Giãn mao mạch dưới da hoặc giãn tĩnh mạch dạng lưới kích thước tĩnh mạch giãn &lt; 3mm.</w:t>
      </w:r>
    </w:p>
    <w:p w:rsidR="00FE6D47" w:rsidRPr="00FE6D47" w:rsidRDefault="00FE6D47" w:rsidP="002E3225">
      <w:pPr>
        <w:ind w:left="1440"/>
        <w:rPr>
          <w:lang w:val="vi-VN"/>
        </w:rPr>
      </w:pPr>
      <w:r w:rsidRPr="00FE6D47">
        <w:rPr>
          <w:lang w:val="vi-VN"/>
        </w:rPr>
        <w:t>C2: Giãn tĩnh mạch thành búi &gt; 3mm.</w:t>
      </w:r>
    </w:p>
    <w:p w:rsidR="00FE6D47" w:rsidRPr="00FE6D47" w:rsidRDefault="00FE6D47" w:rsidP="002E3225">
      <w:pPr>
        <w:ind w:left="1440"/>
        <w:rPr>
          <w:lang w:val="vi-VN"/>
        </w:rPr>
      </w:pPr>
      <w:r w:rsidRPr="00FE6D47">
        <w:rPr>
          <w:lang w:val="vi-VN"/>
        </w:rPr>
        <w:t>C3: Phù chân.</w:t>
      </w:r>
    </w:p>
    <w:p w:rsidR="00FE6D47" w:rsidRPr="00FE6D47" w:rsidRDefault="00FE6D47" w:rsidP="002E3225">
      <w:pPr>
        <w:ind w:left="1440"/>
        <w:rPr>
          <w:lang w:val="vi-VN"/>
        </w:rPr>
      </w:pPr>
      <w:r w:rsidRPr="00FE6D47">
        <w:rPr>
          <w:lang w:val="vi-VN"/>
        </w:rPr>
        <w:t>C4: Thâm nhiễm thay đổi màu sắc da vùng trên mắc cá trong.</w:t>
      </w:r>
    </w:p>
    <w:p w:rsidR="00FE6D47" w:rsidRPr="00FE6D47" w:rsidRDefault="00FE6D47" w:rsidP="002E3225">
      <w:pPr>
        <w:ind w:left="1440"/>
        <w:rPr>
          <w:lang w:val="vi-VN"/>
        </w:rPr>
      </w:pPr>
      <w:r w:rsidRPr="00FE6D47">
        <w:rPr>
          <w:lang w:val="vi-VN"/>
        </w:rPr>
        <w:t>C5: Loét chân đã lành.</w:t>
      </w:r>
    </w:p>
    <w:p w:rsidR="00FE6D47" w:rsidRPr="00FE6D47" w:rsidRDefault="00FE6D47" w:rsidP="002E3225">
      <w:pPr>
        <w:ind w:left="1440"/>
        <w:rPr>
          <w:lang w:val="vi-VN"/>
        </w:rPr>
      </w:pPr>
      <w:r w:rsidRPr="00FE6D47">
        <w:rPr>
          <w:lang w:val="vi-VN"/>
        </w:rPr>
        <w:t>C6: Loét chân đang diễn tiến.</w:t>
      </w:r>
    </w:p>
    <w:p w:rsidR="00FE6D47" w:rsidRPr="00FE6D47" w:rsidRDefault="00FE6D47" w:rsidP="00FE6D47">
      <w:pPr>
        <w:rPr>
          <w:b/>
          <w:lang w:val="vi-VN"/>
        </w:rPr>
      </w:pPr>
      <w:r w:rsidRPr="00FE6D47">
        <w:rPr>
          <w:b/>
          <w:lang w:val="vi-VN"/>
        </w:rPr>
        <w:t>III. ĐIỀU TRỊ</w:t>
      </w:r>
    </w:p>
    <w:p w:rsidR="00FE6D47" w:rsidRPr="00FE6D47" w:rsidRDefault="00FE6D47" w:rsidP="00FE6D47">
      <w:pPr>
        <w:rPr>
          <w:b/>
          <w:i/>
          <w:lang w:val="vi-VN"/>
        </w:rPr>
      </w:pPr>
      <w:r w:rsidRPr="00FE6D47">
        <w:rPr>
          <w:b/>
          <w:i/>
          <w:lang w:val="vi-VN"/>
        </w:rPr>
        <w:t>1. Nguyên tắc hoặc mục đích điều trị:</w:t>
      </w:r>
    </w:p>
    <w:p w:rsidR="00FE6D47" w:rsidRPr="00FE6D47" w:rsidRDefault="00FE6D47" w:rsidP="002E3225">
      <w:pPr>
        <w:ind w:left="1440"/>
        <w:rPr>
          <w:lang w:val="vi-VN"/>
        </w:rPr>
      </w:pPr>
      <w:r w:rsidRPr="00FE6D47">
        <w:rPr>
          <w:lang w:val="vi-VN"/>
        </w:rPr>
        <w:t>a. Điều trị dòng máu phụt ngược trong lòng tĩnh mạch sâu, tĩnh mạch nông và tĩnh mạch xuyên.</w:t>
      </w:r>
    </w:p>
    <w:p w:rsidR="00FE6D47" w:rsidRPr="00FE6D47" w:rsidRDefault="00FE6D47" w:rsidP="002E3225">
      <w:pPr>
        <w:ind w:left="1440"/>
        <w:rPr>
          <w:lang w:val="vi-VN"/>
        </w:rPr>
      </w:pPr>
      <w:r w:rsidRPr="00FE6D47">
        <w:rPr>
          <w:lang w:val="vi-VN"/>
        </w:rPr>
        <w:t>b. Điều trị búi tĩnh mạch giãn tại chỗ.</w:t>
      </w:r>
    </w:p>
    <w:p w:rsidR="00FE6D47" w:rsidRPr="00FE6D47" w:rsidRDefault="00FE6D47" w:rsidP="002E3225">
      <w:pPr>
        <w:ind w:left="1440"/>
        <w:rPr>
          <w:lang w:val="vi-VN"/>
        </w:rPr>
      </w:pPr>
      <w:r w:rsidRPr="00FE6D47">
        <w:rPr>
          <w:lang w:val="vi-VN"/>
        </w:rPr>
        <w:t>c. Điều trị chăm sóc bệnh nhân loét tĩnh mạch.</w:t>
      </w:r>
    </w:p>
    <w:p w:rsidR="00FE6D47" w:rsidRPr="00FE6D47" w:rsidRDefault="00FE6D47" w:rsidP="00FE6D47">
      <w:pPr>
        <w:rPr>
          <w:b/>
          <w:i/>
          <w:lang w:val="vi-VN"/>
        </w:rPr>
      </w:pPr>
      <w:r w:rsidRPr="00FE6D47">
        <w:rPr>
          <w:b/>
          <w:i/>
          <w:lang w:val="vi-VN"/>
        </w:rPr>
        <w:t>2. Điều trị đặc hiệu</w:t>
      </w:r>
    </w:p>
    <w:p w:rsidR="00FE6D47" w:rsidRPr="00FE6D47" w:rsidRDefault="00FE6D47" w:rsidP="00FE6D47">
      <w:pPr>
        <w:rPr>
          <w:lang w:val="vi-VN"/>
        </w:rPr>
      </w:pPr>
      <w:r w:rsidRPr="00FE6D47">
        <w:rPr>
          <w:lang w:val="vi-VN"/>
        </w:rPr>
        <w:t>a. Điều trị bằng thuốc:</w:t>
      </w:r>
    </w:p>
    <w:p w:rsidR="00FE6D47" w:rsidRPr="00FE6D47" w:rsidRDefault="00FE6D47" w:rsidP="002E3225">
      <w:pPr>
        <w:ind w:firstLine="720"/>
        <w:rPr>
          <w:lang w:val="vi-VN"/>
        </w:rPr>
      </w:pPr>
      <w:r w:rsidRPr="00FE6D47">
        <w:rPr>
          <w:lang w:val="vi-VN"/>
        </w:rPr>
        <w:t>Diosmin và Hesperidin có hiệu quả đối với các triệu chứng vọp bẻ, tê, nặng chân…</w:t>
      </w:r>
    </w:p>
    <w:p w:rsidR="00FE6D47" w:rsidRPr="00FE6D47" w:rsidRDefault="00FE6D47" w:rsidP="002E3225">
      <w:pPr>
        <w:ind w:firstLine="720"/>
        <w:rPr>
          <w:lang w:val="vi-VN"/>
        </w:rPr>
      </w:pPr>
      <w:r w:rsidRPr="00FE6D47">
        <w:rPr>
          <w:lang w:val="vi-VN"/>
        </w:rPr>
        <w:t>Rutosides có hiệu quả đối với triệu chứng phù chân.</w:t>
      </w:r>
    </w:p>
    <w:p w:rsidR="00FE6D47" w:rsidRPr="00FE6D47" w:rsidRDefault="00FE6D47" w:rsidP="002E3225">
      <w:pPr>
        <w:ind w:firstLine="720"/>
        <w:rPr>
          <w:lang w:val="vi-VN"/>
        </w:rPr>
      </w:pPr>
      <w:r w:rsidRPr="00FE6D47">
        <w:rPr>
          <w:lang w:val="vi-VN"/>
        </w:rPr>
        <w:lastRenderedPageBreak/>
        <w:t>Pentoxifylline, Diosmin- Hesperidin, PGE – 1, Nitrate kẽm trong điều trị loét do tĩnh mạch.</w:t>
      </w:r>
    </w:p>
    <w:p w:rsidR="00FE6D47" w:rsidRPr="00FE6D47" w:rsidRDefault="00FE6D47" w:rsidP="00FE6D47">
      <w:pPr>
        <w:rPr>
          <w:lang w:val="vi-VN"/>
        </w:rPr>
      </w:pPr>
      <w:r w:rsidRPr="00FE6D47">
        <w:rPr>
          <w:lang w:val="vi-VN"/>
        </w:rPr>
        <w:t>b. Điều trị bằng băng ép áp lực</w:t>
      </w:r>
    </w:p>
    <w:p w:rsidR="00FE6D47" w:rsidRPr="00FE6D47" w:rsidRDefault="00FE6D47" w:rsidP="002E3225">
      <w:pPr>
        <w:ind w:left="1440"/>
        <w:rPr>
          <w:lang w:val="vi-VN"/>
        </w:rPr>
      </w:pPr>
      <w:r w:rsidRPr="00FE6D47">
        <w:rPr>
          <w:lang w:val="vi-VN"/>
        </w:rPr>
        <w:t>- Băng ép là phương pháp điều trị bệnh suy tĩnh mạch chi dưới chuẩn mực nhất.</w:t>
      </w:r>
    </w:p>
    <w:p w:rsidR="00FE6D47" w:rsidRPr="00FE6D47" w:rsidRDefault="00FE6D47" w:rsidP="002E3225">
      <w:pPr>
        <w:ind w:left="1440"/>
        <w:rPr>
          <w:lang w:val="vi-VN"/>
        </w:rPr>
      </w:pPr>
      <w:r w:rsidRPr="00FE6D47">
        <w:rPr>
          <w:lang w:val="vi-VN"/>
        </w:rPr>
        <w:t>- Băng ép giải quyết được các vấn đề bệnh suy tĩnh mạch: điều trị triệu chứng suy tĩnh mạch, phòng ngừa biến chứng sau phẫu thuật stripping, điều trị loét tĩnh mạch, dự phòng loét tái phát.</w:t>
      </w:r>
    </w:p>
    <w:p w:rsidR="00FE6D47" w:rsidRPr="00FE6D47" w:rsidRDefault="00FE6D47" w:rsidP="002E3225">
      <w:pPr>
        <w:ind w:left="1440"/>
        <w:rPr>
          <w:lang w:val="vi-VN"/>
        </w:rPr>
      </w:pPr>
      <w:r w:rsidRPr="00FE6D47">
        <w:rPr>
          <w:lang w:val="vi-VN"/>
        </w:rPr>
        <w:t>- Trong trường hợp bệnh nhân già, bệnh nhân béo phì, bệnh nhân có bệnh động mạch kèm theo thì băng ép không có hiệu quả.</w:t>
      </w:r>
    </w:p>
    <w:p w:rsidR="00FE6D47" w:rsidRPr="00FE6D47" w:rsidRDefault="00FE6D47" w:rsidP="002E3225">
      <w:pPr>
        <w:ind w:left="1440"/>
        <w:rPr>
          <w:lang w:val="vi-VN"/>
        </w:rPr>
      </w:pPr>
      <w:r w:rsidRPr="00FE6D47">
        <w:rPr>
          <w:lang w:val="vi-VN"/>
        </w:rPr>
        <w:t>- Băng ép sử dụng vớ y khoa hoặc băng thun.</w:t>
      </w:r>
    </w:p>
    <w:p w:rsidR="00FE6D47" w:rsidRPr="00FE6D47" w:rsidRDefault="00FE6D47" w:rsidP="00FE6D47">
      <w:pPr>
        <w:rPr>
          <w:lang w:val="vi-VN"/>
        </w:rPr>
      </w:pPr>
      <w:r w:rsidRPr="00FE6D47">
        <w:rPr>
          <w:lang w:val="vi-VN"/>
        </w:rPr>
        <w:t>c. Điều trị bằng phẫu thuật rút bỏ tĩnh mạch( phẫu thuật stripping, phlebectomy)</w:t>
      </w:r>
    </w:p>
    <w:p w:rsidR="00FE6D47" w:rsidRPr="00FE6D47" w:rsidRDefault="00FE6D47" w:rsidP="002E3225">
      <w:pPr>
        <w:ind w:left="1440"/>
        <w:rPr>
          <w:lang w:val="vi-VN"/>
        </w:rPr>
      </w:pPr>
      <w:r w:rsidRPr="00FE6D47">
        <w:rPr>
          <w:lang w:val="vi-VN"/>
        </w:rPr>
        <w:t>- Phẫu thuật stripping chỉ định cho mọi trường hợp cần bỏ đi tĩnh mạch hiển lớn hoặc tĩnh mạch hiển bé.</w:t>
      </w:r>
    </w:p>
    <w:p w:rsidR="00FE6D47" w:rsidRPr="00FE6D47" w:rsidRDefault="00FE6D47" w:rsidP="002E3225">
      <w:pPr>
        <w:ind w:left="1440"/>
        <w:rPr>
          <w:lang w:val="vi-VN"/>
        </w:rPr>
      </w:pPr>
      <w:r w:rsidRPr="00FE6D47">
        <w:rPr>
          <w:lang w:val="vi-VN"/>
        </w:rPr>
        <w:t>- Phẫu thuật stripping rút bỏ tĩnh mạch hiển lớn từ vị trí đổ vào tĩnh mạch đùi cho tới dưới gối. Cột các nhánh bên gần chỗ đổ vào tĩnh mạch đùi để giảm tái phát.</w:t>
      </w:r>
    </w:p>
    <w:p w:rsidR="00FE6D47" w:rsidRPr="00FE6D47" w:rsidRDefault="00FE6D47" w:rsidP="002E3225">
      <w:pPr>
        <w:ind w:left="1440"/>
        <w:rPr>
          <w:lang w:val="vi-VN"/>
        </w:rPr>
      </w:pPr>
      <w:r w:rsidRPr="00FE6D47">
        <w:rPr>
          <w:lang w:val="vi-VN"/>
        </w:rPr>
        <w:t>- Cắt bỏ các búi tĩnh mạch giãn tại những vị trí mà phẫu thuật stripping không lấy hết.</w:t>
      </w:r>
    </w:p>
    <w:p w:rsidR="00FE6D47" w:rsidRPr="00FE6D47" w:rsidRDefault="00FE6D47" w:rsidP="002E3225">
      <w:pPr>
        <w:ind w:left="1440"/>
        <w:rPr>
          <w:lang w:val="vi-VN"/>
        </w:rPr>
      </w:pPr>
      <w:r w:rsidRPr="00FE6D47">
        <w:rPr>
          <w:lang w:val="vi-VN"/>
        </w:rPr>
        <w:t>- Băng ép sau mổ để giảm biến chứng tụ máu vết mổ.</w:t>
      </w:r>
    </w:p>
    <w:p w:rsidR="00FE6D47" w:rsidRPr="00FE6D47" w:rsidRDefault="00FE6D47" w:rsidP="002E3225">
      <w:pPr>
        <w:ind w:left="1440"/>
        <w:rPr>
          <w:lang w:val="vi-VN"/>
        </w:rPr>
      </w:pPr>
      <w:r w:rsidRPr="00FE6D47">
        <w:rPr>
          <w:lang w:val="vi-VN"/>
        </w:rPr>
        <w:t>- Biến chứng thường gặp: chảy máu, tụ máu vết mổ, huyết khối tĩnh mạch sâu, nhiễm trùng vết mổ chiếm 1%, tổn thương thần kinh hiển chiếm tỉ lệ 5%.</w:t>
      </w:r>
    </w:p>
    <w:p w:rsidR="00FE6D47" w:rsidRPr="00FE6D47" w:rsidRDefault="00FE6D47" w:rsidP="00FE6D47">
      <w:pPr>
        <w:rPr>
          <w:lang w:val="vi-VN"/>
        </w:rPr>
      </w:pPr>
      <w:r w:rsidRPr="00FE6D47">
        <w:rPr>
          <w:lang w:val="vi-VN"/>
        </w:rPr>
        <w:t>d. Điều trị bằng nhiệt( RFA, Laser Therapy)</w:t>
      </w:r>
    </w:p>
    <w:p w:rsidR="00FE6D47" w:rsidRPr="00FE6D47" w:rsidRDefault="00FE6D47" w:rsidP="002E3225">
      <w:pPr>
        <w:ind w:left="1440"/>
        <w:rPr>
          <w:lang w:val="vi-VN"/>
        </w:rPr>
      </w:pPr>
      <w:r w:rsidRPr="00FE6D47">
        <w:rPr>
          <w:lang w:val="vi-VN"/>
        </w:rPr>
        <w:t>- RFA và laser nội mạch là 2 phương pháp sử dụng nhiệt để làm tắc tĩnh mạch loại bỏ dòng phụt ngược.</w:t>
      </w:r>
    </w:p>
    <w:p w:rsidR="00FE6D47" w:rsidRPr="00FE6D47" w:rsidRDefault="00FE6D47" w:rsidP="002E3225">
      <w:pPr>
        <w:ind w:left="1440"/>
        <w:rPr>
          <w:lang w:val="vi-VN"/>
        </w:rPr>
      </w:pPr>
      <w:r w:rsidRPr="00FE6D47">
        <w:rPr>
          <w:lang w:val="vi-VN"/>
        </w:rPr>
        <w:t>- Chỉ định cho những tĩnh mạch hiển giãn không ngoằn ngoèo, dễ luồn catheter.</w:t>
      </w:r>
    </w:p>
    <w:p w:rsidR="00FE6D47" w:rsidRPr="00FE6D47" w:rsidRDefault="00FE6D47" w:rsidP="002E3225">
      <w:pPr>
        <w:ind w:left="1440"/>
        <w:rPr>
          <w:lang w:val="vi-VN"/>
        </w:rPr>
      </w:pPr>
      <w:r w:rsidRPr="00FE6D47">
        <w:rPr>
          <w:lang w:val="vi-VN"/>
        </w:rPr>
        <w:t>- Các biến chứng có thể gặp: huyết khối tĩnh mạch sâu, phỏng da, nhiễm trùng, viêm tĩnh mạch, di cảm da. Các biến chứng ít gặp và nhẹ.</w:t>
      </w:r>
    </w:p>
    <w:p w:rsidR="00FE6D47" w:rsidRPr="00FE6D47" w:rsidRDefault="00FE6D47" w:rsidP="00FE6D47">
      <w:pPr>
        <w:rPr>
          <w:lang w:val="vi-VN"/>
        </w:rPr>
      </w:pPr>
      <w:r w:rsidRPr="00FE6D47">
        <w:rPr>
          <w:lang w:val="vi-VN"/>
        </w:rPr>
        <w:t>e. Điều trị bằng xơ hóa</w:t>
      </w:r>
    </w:p>
    <w:p w:rsidR="00FE6D47" w:rsidRPr="00FE6D47" w:rsidRDefault="00FE6D47" w:rsidP="002E3225">
      <w:pPr>
        <w:ind w:left="1440"/>
        <w:rPr>
          <w:lang w:val="vi-VN"/>
        </w:rPr>
      </w:pPr>
      <w:r w:rsidRPr="00FE6D47">
        <w:rPr>
          <w:lang w:val="vi-VN"/>
        </w:rPr>
        <w:t>- Xơ hóa là phương pháp chích chất gây xơ dưới dạng dung dịch hoặc dưới dạng bọt khí vào trong lòng tĩnh mạch gây phá hủy lớp tế bào nội mạc gây viêm dính trong lòng tĩnh mạch.</w:t>
      </w:r>
    </w:p>
    <w:p w:rsidR="00FE6D47" w:rsidRPr="00FE6D47" w:rsidRDefault="00FE6D47" w:rsidP="002E3225">
      <w:pPr>
        <w:ind w:left="1440"/>
        <w:rPr>
          <w:lang w:val="vi-VN"/>
        </w:rPr>
      </w:pPr>
      <w:r w:rsidRPr="00FE6D47">
        <w:rPr>
          <w:lang w:val="vi-VN"/>
        </w:rPr>
        <w:t>- Chỉ định cho những tĩnh mạch hiển giãn &lt; 12mm.</w:t>
      </w:r>
    </w:p>
    <w:p w:rsidR="00FE6D47" w:rsidRPr="00FE6D47" w:rsidRDefault="00FE6D47" w:rsidP="002E3225">
      <w:pPr>
        <w:ind w:left="1440"/>
        <w:rPr>
          <w:lang w:val="vi-VN"/>
        </w:rPr>
      </w:pPr>
      <w:r w:rsidRPr="00FE6D47">
        <w:rPr>
          <w:lang w:val="vi-VN"/>
        </w:rPr>
        <w:t>- Chống chỉ định trong những trường hợp: di ứng thuốc tê, di ứng thuốc gây xơ, huyết khối tĩnh mạch sâu cấp tính, bệnh lý đông máu, bệnh động mạch ngoại biên ABI &lt; 0,8, đang mang thai. Chống chỉ định tương đối: thông liên nhĩ, đau đầu migraines, hội chứng Klippel – Trenaunay.</w:t>
      </w:r>
    </w:p>
    <w:p w:rsidR="00FE6D47" w:rsidRPr="00FE6D47" w:rsidRDefault="00FE6D47" w:rsidP="00FE6D47">
      <w:pPr>
        <w:rPr>
          <w:b/>
          <w:lang w:val="vi-VN"/>
        </w:rPr>
      </w:pPr>
      <w:r w:rsidRPr="00FE6D47">
        <w:rPr>
          <w:b/>
          <w:lang w:val="vi-VN"/>
        </w:rPr>
        <w:t>IV. TÁI KHÁM VÀ THEO DÕI:</w:t>
      </w:r>
    </w:p>
    <w:p w:rsidR="00FE6D47" w:rsidRPr="00FE6D47" w:rsidRDefault="00FE6D47" w:rsidP="002E3225">
      <w:pPr>
        <w:ind w:left="1440"/>
        <w:rPr>
          <w:lang w:val="vi-VN"/>
        </w:rPr>
      </w:pPr>
      <w:r w:rsidRPr="00FE6D47">
        <w:rPr>
          <w:lang w:val="vi-VN"/>
        </w:rPr>
        <w:t>- Tái khám 1 tuần sau can thiệp.</w:t>
      </w:r>
    </w:p>
    <w:p w:rsidR="00FE6D47" w:rsidRPr="00FE6D47" w:rsidRDefault="00FE6D47" w:rsidP="002E3225">
      <w:pPr>
        <w:ind w:left="1440"/>
        <w:rPr>
          <w:lang w:val="vi-VN"/>
        </w:rPr>
      </w:pPr>
      <w:r w:rsidRPr="00FE6D47">
        <w:rPr>
          <w:lang w:val="vi-VN"/>
        </w:rPr>
        <w:t>- Tái khám mỗi tháng để điều trị thuốc trợ tĩnh mạch ít nhất 6 tháng.</w:t>
      </w:r>
    </w:p>
    <w:p w:rsidR="00FE6D47" w:rsidRPr="00FE6D47" w:rsidRDefault="00FE6D47" w:rsidP="002E3225">
      <w:pPr>
        <w:ind w:left="1440"/>
        <w:rPr>
          <w:lang w:val="vi-VN"/>
        </w:rPr>
      </w:pPr>
      <w:r w:rsidRPr="00FE6D47">
        <w:rPr>
          <w:lang w:val="vi-VN"/>
        </w:rPr>
        <w:t>-  Hướng dẫn tập vận động, trách tư thế xấu ảnh hưởng đến tĩnh mạch.</w:t>
      </w:r>
    </w:p>
    <w:p w:rsidR="00892C20" w:rsidRDefault="00892C20" w:rsidP="00314FC1">
      <w:pPr>
        <w:rPr>
          <w:lang w:val="vi-VN"/>
        </w:rPr>
      </w:pPr>
      <w:bookmarkStart w:id="0" w:name="_GoBack"/>
      <w:bookmarkEnd w:id="0"/>
    </w:p>
    <w:sectPr w:rsidR="00892C20" w:rsidSect="002E3225">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2D"/>
    <w:rsid w:val="00182E5D"/>
    <w:rsid w:val="001F68EE"/>
    <w:rsid w:val="002E3225"/>
    <w:rsid w:val="00314FC1"/>
    <w:rsid w:val="00777F47"/>
    <w:rsid w:val="00892C20"/>
    <w:rsid w:val="00A26F2D"/>
    <w:rsid w:val="00CE620A"/>
    <w:rsid w:val="00F530F4"/>
    <w:rsid w:val="00FE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6A5F"/>
  <w15:chartTrackingRefBased/>
  <w15:docId w15:val="{994AC3D9-BAE0-4AA5-91D6-CD189CBC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5D"/>
    <w:pPr>
      <w:spacing w:before="240" w:line="276" w:lineRule="auto"/>
      <w:ind w:left="720"/>
      <w:contextualSpacing/>
    </w:pPr>
    <w:rPr>
      <w:sz w:val="26"/>
      <w:szCs w:val="26"/>
    </w:rPr>
  </w:style>
  <w:style w:type="paragraph" w:styleId="Heading1">
    <w:name w:val="heading 1"/>
    <w:basedOn w:val="Normal"/>
    <w:next w:val="Normal"/>
    <w:link w:val="Heading1Char"/>
    <w:autoRedefine/>
    <w:uiPriority w:val="9"/>
    <w:qFormat/>
    <w:rsid w:val="00A26F2D"/>
    <w:pPr>
      <w:keepNext/>
      <w:keepLines/>
      <w:spacing w:after="0"/>
      <w:outlineLvl w:val="0"/>
    </w:pPr>
    <w:rPr>
      <w:rFonts w:eastAsiaTheme="majorEastAsia"/>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F2D"/>
    <w:rPr>
      <w:rFonts w:eastAsiaTheme="majorEastAsia"/>
      <w:b/>
      <w:sz w:val="24"/>
      <w:szCs w:val="32"/>
    </w:rPr>
  </w:style>
  <w:style w:type="paragraph" w:styleId="Title">
    <w:name w:val="Title"/>
    <w:basedOn w:val="Normal"/>
    <w:next w:val="Normal"/>
    <w:link w:val="TitleChar"/>
    <w:uiPriority w:val="10"/>
    <w:qFormat/>
    <w:rsid w:val="00A26F2D"/>
    <w:pPr>
      <w:spacing w:after="240" w:line="360" w:lineRule="auto"/>
      <w:jc w:val="center"/>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A26F2D"/>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F530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20444">
      <w:bodyDiv w:val="1"/>
      <w:marLeft w:val="0"/>
      <w:marRight w:val="0"/>
      <w:marTop w:val="0"/>
      <w:marBottom w:val="0"/>
      <w:divBdr>
        <w:top w:val="none" w:sz="0" w:space="0" w:color="auto"/>
        <w:left w:val="none" w:sz="0" w:space="0" w:color="auto"/>
        <w:bottom w:val="none" w:sz="0" w:space="0" w:color="auto"/>
        <w:right w:val="none" w:sz="0" w:space="0" w:color="auto"/>
      </w:divBdr>
    </w:div>
    <w:div w:id="1206723174">
      <w:bodyDiv w:val="1"/>
      <w:marLeft w:val="0"/>
      <w:marRight w:val="0"/>
      <w:marTop w:val="0"/>
      <w:marBottom w:val="0"/>
      <w:divBdr>
        <w:top w:val="none" w:sz="0" w:space="0" w:color="auto"/>
        <w:left w:val="none" w:sz="0" w:space="0" w:color="auto"/>
        <w:bottom w:val="none" w:sz="0" w:space="0" w:color="auto"/>
        <w:right w:val="none" w:sz="0" w:space="0" w:color="auto"/>
      </w:divBdr>
      <w:divsChild>
        <w:div w:id="2113276100">
          <w:marLeft w:val="0"/>
          <w:marRight w:val="0"/>
          <w:marTop w:val="0"/>
          <w:marBottom w:val="150"/>
          <w:divBdr>
            <w:top w:val="none" w:sz="0" w:space="0" w:color="auto"/>
            <w:left w:val="none" w:sz="0" w:space="0" w:color="auto"/>
            <w:bottom w:val="none" w:sz="0" w:space="0" w:color="auto"/>
            <w:right w:val="none" w:sz="0" w:space="0" w:color="auto"/>
          </w:divBdr>
          <w:divsChild>
            <w:div w:id="1418478809">
              <w:marLeft w:val="0"/>
              <w:marRight w:val="0"/>
              <w:marTop w:val="0"/>
              <w:marBottom w:val="150"/>
              <w:divBdr>
                <w:top w:val="none" w:sz="0" w:space="0" w:color="auto"/>
                <w:left w:val="none" w:sz="0" w:space="0" w:color="auto"/>
                <w:bottom w:val="none" w:sz="0" w:space="0" w:color="auto"/>
                <w:right w:val="none" w:sz="0" w:space="0" w:color="auto"/>
              </w:divBdr>
            </w:div>
            <w:div w:id="1283196865">
              <w:marLeft w:val="0"/>
              <w:marRight w:val="0"/>
              <w:marTop w:val="0"/>
              <w:marBottom w:val="150"/>
              <w:divBdr>
                <w:top w:val="none" w:sz="0" w:space="0" w:color="auto"/>
                <w:left w:val="none" w:sz="0" w:space="0" w:color="auto"/>
                <w:bottom w:val="none" w:sz="0" w:space="0" w:color="auto"/>
                <w:right w:val="none" w:sz="0" w:space="0" w:color="auto"/>
              </w:divBdr>
            </w:div>
            <w:div w:id="2026789114">
              <w:marLeft w:val="0"/>
              <w:marRight w:val="0"/>
              <w:marTop w:val="0"/>
              <w:marBottom w:val="150"/>
              <w:divBdr>
                <w:top w:val="none" w:sz="0" w:space="0" w:color="auto"/>
                <w:left w:val="none" w:sz="0" w:space="0" w:color="auto"/>
                <w:bottom w:val="none" w:sz="0" w:space="0" w:color="auto"/>
                <w:right w:val="none" w:sz="0" w:space="0" w:color="auto"/>
              </w:divBdr>
            </w:div>
            <w:div w:id="2120709749">
              <w:marLeft w:val="0"/>
              <w:marRight w:val="0"/>
              <w:marTop w:val="0"/>
              <w:marBottom w:val="150"/>
              <w:divBdr>
                <w:top w:val="none" w:sz="0" w:space="0" w:color="auto"/>
                <w:left w:val="none" w:sz="0" w:space="0" w:color="auto"/>
                <w:bottom w:val="none" w:sz="0" w:space="0" w:color="auto"/>
                <w:right w:val="none" w:sz="0" w:space="0" w:color="auto"/>
              </w:divBdr>
            </w:div>
            <w:div w:id="139346420">
              <w:marLeft w:val="0"/>
              <w:marRight w:val="0"/>
              <w:marTop w:val="0"/>
              <w:marBottom w:val="150"/>
              <w:divBdr>
                <w:top w:val="none" w:sz="0" w:space="0" w:color="auto"/>
                <w:left w:val="none" w:sz="0" w:space="0" w:color="auto"/>
                <w:bottom w:val="none" w:sz="0" w:space="0" w:color="auto"/>
                <w:right w:val="none" w:sz="0" w:space="0" w:color="auto"/>
              </w:divBdr>
            </w:div>
            <w:div w:id="1179546188">
              <w:marLeft w:val="0"/>
              <w:marRight w:val="0"/>
              <w:marTop w:val="0"/>
              <w:marBottom w:val="150"/>
              <w:divBdr>
                <w:top w:val="none" w:sz="0" w:space="0" w:color="auto"/>
                <w:left w:val="none" w:sz="0" w:space="0" w:color="auto"/>
                <w:bottom w:val="none" w:sz="0" w:space="0" w:color="auto"/>
                <w:right w:val="none" w:sz="0" w:space="0" w:color="auto"/>
              </w:divBdr>
            </w:div>
            <w:div w:id="1923493316">
              <w:marLeft w:val="0"/>
              <w:marRight w:val="0"/>
              <w:marTop w:val="0"/>
              <w:marBottom w:val="150"/>
              <w:divBdr>
                <w:top w:val="none" w:sz="0" w:space="0" w:color="auto"/>
                <w:left w:val="none" w:sz="0" w:space="0" w:color="auto"/>
                <w:bottom w:val="none" w:sz="0" w:space="0" w:color="auto"/>
                <w:right w:val="none" w:sz="0" w:space="0" w:color="auto"/>
              </w:divBdr>
            </w:div>
            <w:div w:id="984899014">
              <w:marLeft w:val="0"/>
              <w:marRight w:val="0"/>
              <w:marTop w:val="0"/>
              <w:marBottom w:val="150"/>
              <w:divBdr>
                <w:top w:val="none" w:sz="0" w:space="0" w:color="auto"/>
                <w:left w:val="none" w:sz="0" w:space="0" w:color="auto"/>
                <w:bottom w:val="none" w:sz="0" w:space="0" w:color="auto"/>
                <w:right w:val="none" w:sz="0" w:space="0" w:color="auto"/>
              </w:divBdr>
            </w:div>
            <w:div w:id="270669533">
              <w:marLeft w:val="0"/>
              <w:marRight w:val="0"/>
              <w:marTop w:val="0"/>
              <w:marBottom w:val="150"/>
              <w:divBdr>
                <w:top w:val="none" w:sz="0" w:space="0" w:color="auto"/>
                <w:left w:val="none" w:sz="0" w:space="0" w:color="auto"/>
                <w:bottom w:val="none" w:sz="0" w:space="0" w:color="auto"/>
                <w:right w:val="none" w:sz="0" w:space="0" w:color="auto"/>
              </w:divBdr>
            </w:div>
            <w:div w:id="1040010208">
              <w:marLeft w:val="0"/>
              <w:marRight w:val="0"/>
              <w:marTop w:val="0"/>
              <w:marBottom w:val="150"/>
              <w:divBdr>
                <w:top w:val="none" w:sz="0" w:space="0" w:color="auto"/>
                <w:left w:val="none" w:sz="0" w:space="0" w:color="auto"/>
                <w:bottom w:val="none" w:sz="0" w:space="0" w:color="auto"/>
                <w:right w:val="none" w:sz="0" w:space="0" w:color="auto"/>
              </w:divBdr>
            </w:div>
            <w:div w:id="2057699923">
              <w:marLeft w:val="0"/>
              <w:marRight w:val="0"/>
              <w:marTop w:val="0"/>
              <w:marBottom w:val="150"/>
              <w:divBdr>
                <w:top w:val="none" w:sz="0" w:space="0" w:color="auto"/>
                <w:left w:val="none" w:sz="0" w:space="0" w:color="auto"/>
                <w:bottom w:val="none" w:sz="0" w:space="0" w:color="auto"/>
                <w:right w:val="none" w:sz="0" w:space="0" w:color="auto"/>
              </w:divBdr>
            </w:div>
            <w:div w:id="695085980">
              <w:marLeft w:val="0"/>
              <w:marRight w:val="0"/>
              <w:marTop w:val="0"/>
              <w:marBottom w:val="150"/>
              <w:divBdr>
                <w:top w:val="none" w:sz="0" w:space="0" w:color="auto"/>
                <w:left w:val="none" w:sz="0" w:space="0" w:color="auto"/>
                <w:bottom w:val="none" w:sz="0" w:space="0" w:color="auto"/>
                <w:right w:val="none" w:sz="0" w:space="0" w:color="auto"/>
              </w:divBdr>
            </w:div>
            <w:div w:id="640187668">
              <w:marLeft w:val="0"/>
              <w:marRight w:val="0"/>
              <w:marTop w:val="0"/>
              <w:marBottom w:val="150"/>
              <w:divBdr>
                <w:top w:val="none" w:sz="0" w:space="0" w:color="auto"/>
                <w:left w:val="none" w:sz="0" w:space="0" w:color="auto"/>
                <w:bottom w:val="none" w:sz="0" w:space="0" w:color="auto"/>
                <w:right w:val="none" w:sz="0" w:space="0" w:color="auto"/>
              </w:divBdr>
            </w:div>
            <w:div w:id="76488629">
              <w:marLeft w:val="0"/>
              <w:marRight w:val="0"/>
              <w:marTop w:val="0"/>
              <w:marBottom w:val="150"/>
              <w:divBdr>
                <w:top w:val="none" w:sz="0" w:space="0" w:color="auto"/>
                <w:left w:val="none" w:sz="0" w:space="0" w:color="auto"/>
                <w:bottom w:val="none" w:sz="0" w:space="0" w:color="auto"/>
                <w:right w:val="none" w:sz="0" w:space="0" w:color="auto"/>
              </w:divBdr>
            </w:div>
            <w:div w:id="1666859504">
              <w:marLeft w:val="0"/>
              <w:marRight w:val="0"/>
              <w:marTop w:val="0"/>
              <w:marBottom w:val="150"/>
              <w:divBdr>
                <w:top w:val="none" w:sz="0" w:space="0" w:color="auto"/>
                <w:left w:val="none" w:sz="0" w:space="0" w:color="auto"/>
                <w:bottom w:val="none" w:sz="0" w:space="0" w:color="auto"/>
                <w:right w:val="none" w:sz="0" w:space="0" w:color="auto"/>
              </w:divBdr>
            </w:div>
            <w:div w:id="1033841869">
              <w:marLeft w:val="0"/>
              <w:marRight w:val="0"/>
              <w:marTop w:val="0"/>
              <w:marBottom w:val="150"/>
              <w:divBdr>
                <w:top w:val="none" w:sz="0" w:space="0" w:color="auto"/>
                <w:left w:val="none" w:sz="0" w:space="0" w:color="auto"/>
                <w:bottom w:val="none" w:sz="0" w:space="0" w:color="auto"/>
                <w:right w:val="none" w:sz="0" w:space="0" w:color="auto"/>
              </w:divBdr>
            </w:div>
            <w:div w:id="1288320141">
              <w:marLeft w:val="0"/>
              <w:marRight w:val="0"/>
              <w:marTop w:val="0"/>
              <w:marBottom w:val="150"/>
              <w:divBdr>
                <w:top w:val="none" w:sz="0" w:space="0" w:color="auto"/>
                <w:left w:val="none" w:sz="0" w:space="0" w:color="auto"/>
                <w:bottom w:val="none" w:sz="0" w:space="0" w:color="auto"/>
                <w:right w:val="none" w:sz="0" w:space="0" w:color="auto"/>
              </w:divBdr>
            </w:div>
            <w:div w:id="805196229">
              <w:marLeft w:val="0"/>
              <w:marRight w:val="0"/>
              <w:marTop w:val="0"/>
              <w:marBottom w:val="150"/>
              <w:divBdr>
                <w:top w:val="none" w:sz="0" w:space="0" w:color="auto"/>
                <w:left w:val="none" w:sz="0" w:space="0" w:color="auto"/>
                <w:bottom w:val="none" w:sz="0" w:space="0" w:color="auto"/>
                <w:right w:val="none" w:sz="0" w:space="0" w:color="auto"/>
              </w:divBdr>
            </w:div>
            <w:div w:id="362243706">
              <w:marLeft w:val="0"/>
              <w:marRight w:val="0"/>
              <w:marTop w:val="0"/>
              <w:marBottom w:val="150"/>
              <w:divBdr>
                <w:top w:val="none" w:sz="0" w:space="0" w:color="auto"/>
                <w:left w:val="none" w:sz="0" w:space="0" w:color="auto"/>
                <w:bottom w:val="none" w:sz="0" w:space="0" w:color="auto"/>
                <w:right w:val="none" w:sz="0" w:space="0" w:color="auto"/>
              </w:divBdr>
            </w:div>
            <w:div w:id="1934705240">
              <w:marLeft w:val="0"/>
              <w:marRight w:val="0"/>
              <w:marTop w:val="0"/>
              <w:marBottom w:val="150"/>
              <w:divBdr>
                <w:top w:val="none" w:sz="0" w:space="0" w:color="auto"/>
                <w:left w:val="none" w:sz="0" w:space="0" w:color="auto"/>
                <w:bottom w:val="none" w:sz="0" w:space="0" w:color="auto"/>
                <w:right w:val="none" w:sz="0" w:space="0" w:color="auto"/>
              </w:divBdr>
            </w:div>
            <w:div w:id="967246702">
              <w:marLeft w:val="0"/>
              <w:marRight w:val="0"/>
              <w:marTop w:val="0"/>
              <w:marBottom w:val="150"/>
              <w:divBdr>
                <w:top w:val="none" w:sz="0" w:space="0" w:color="auto"/>
                <w:left w:val="none" w:sz="0" w:space="0" w:color="auto"/>
                <w:bottom w:val="none" w:sz="0" w:space="0" w:color="auto"/>
                <w:right w:val="none" w:sz="0" w:space="0" w:color="auto"/>
              </w:divBdr>
            </w:div>
            <w:div w:id="287784620">
              <w:marLeft w:val="0"/>
              <w:marRight w:val="0"/>
              <w:marTop w:val="0"/>
              <w:marBottom w:val="150"/>
              <w:divBdr>
                <w:top w:val="none" w:sz="0" w:space="0" w:color="auto"/>
                <w:left w:val="none" w:sz="0" w:space="0" w:color="auto"/>
                <w:bottom w:val="none" w:sz="0" w:space="0" w:color="auto"/>
                <w:right w:val="none" w:sz="0" w:space="0" w:color="auto"/>
              </w:divBdr>
            </w:div>
            <w:div w:id="1509321156">
              <w:marLeft w:val="0"/>
              <w:marRight w:val="0"/>
              <w:marTop w:val="0"/>
              <w:marBottom w:val="150"/>
              <w:divBdr>
                <w:top w:val="none" w:sz="0" w:space="0" w:color="auto"/>
                <w:left w:val="none" w:sz="0" w:space="0" w:color="auto"/>
                <w:bottom w:val="none" w:sz="0" w:space="0" w:color="auto"/>
                <w:right w:val="none" w:sz="0" w:space="0" w:color="auto"/>
              </w:divBdr>
            </w:div>
            <w:div w:id="956256579">
              <w:marLeft w:val="0"/>
              <w:marRight w:val="0"/>
              <w:marTop w:val="0"/>
              <w:marBottom w:val="150"/>
              <w:divBdr>
                <w:top w:val="none" w:sz="0" w:space="0" w:color="auto"/>
                <w:left w:val="none" w:sz="0" w:space="0" w:color="auto"/>
                <w:bottom w:val="none" w:sz="0" w:space="0" w:color="auto"/>
                <w:right w:val="none" w:sz="0" w:space="0" w:color="auto"/>
              </w:divBdr>
            </w:div>
            <w:div w:id="162596309">
              <w:marLeft w:val="0"/>
              <w:marRight w:val="0"/>
              <w:marTop w:val="0"/>
              <w:marBottom w:val="150"/>
              <w:divBdr>
                <w:top w:val="none" w:sz="0" w:space="0" w:color="auto"/>
                <w:left w:val="none" w:sz="0" w:space="0" w:color="auto"/>
                <w:bottom w:val="none" w:sz="0" w:space="0" w:color="auto"/>
                <w:right w:val="none" w:sz="0" w:space="0" w:color="auto"/>
              </w:divBdr>
            </w:div>
            <w:div w:id="1459108669">
              <w:marLeft w:val="0"/>
              <w:marRight w:val="0"/>
              <w:marTop w:val="0"/>
              <w:marBottom w:val="150"/>
              <w:divBdr>
                <w:top w:val="none" w:sz="0" w:space="0" w:color="auto"/>
                <w:left w:val="none" w:sz="0" w:space="0" w:color="auto"/>
                <w:bottom w:val="none" w:sz="0" w:space="0" w:color="auto"/>
                <w:right w:val="none" w:sz="0" w:space="0" w:color="auto"/>
              </w:divBdr>
            </w:div>
            <w:div w:id="457797513">
              <w:marLeft w:val="0"/>
              <w:marRight w:val="0"/>
              <w:marTop w:val="0"/>
              <w:marBottom w:val="150"/>
              <w:divBdr>
                <w:top w:val="none" w:sz="0" w:space="0" w:color="auto"/>
                <w:left w:val="none" w:sz="0" w:space="0" w:color="auto"/>
                <w:bottom w:val="none" w:sz="0" w:space="0" w:color="auto"/>
                <w:right w:val="none" w:sz="0" w:space="0" w:color="auto"/>
              </w:divBdr>
            </w:div>
            <w:div w:id="226259694">
              <w:marLeft w:val="0"/>
              <w:marRight w:val="0"/>
              <w:marTop w:val="0"/>
              <w:marBottom w:val="150"/>
              <w:divBdr>
                <w:top w:val="none" w:sz="0" w:space="0" w:color="auto"/>
                <w:left w:val="none" w:sz="0" w:space="0" w:color="auto"/>
                <w:bottom w:val="none" w:sz="0" w:space="0" w:color="auto"/>
                <w:right w:val="none" w:sz="0" w:space="0" w:color="auto"/>
              </w:divBdr>
            </w:div>
            <w:div w:id="1016620457">
              <w:marLeft w:val="0"/>
              <w:marRight w:val="0"/>
              <w:marTop w:val="0"/>
              <w:marBottom w:val="150"/>
              <w:divBdr>
                <w:top w:val="none" w:sz="0" w:space="0" w:color="auto"/>
                <w:left w:val="none" w:sz="0" w:space="0" w:color="auto"/>
                <w:bottom w:val="none" w:sz="0" w:space="0" w:color="auto"/>
                <w:right w:val="none" w:sz="0" w:space="0" w:color="auto"/>
              </w:divBdr>
            </w:div>
            <w:div w:id="615992306">
              <w:marLeft w:val="0"/>
              <w:marRight w:val="0"/>
              <w:marTop w:val="0"/>
              <w:marBottom w:val="150"/>
              <w:divBdr>
                <w:top w:val="none" w:sz="0" w:space="0" w:color="auto"/>
                <w:left w:val="none" w:sz="0" w:space="0" w:color="auto"/>
                <w:bottom w:val="none" w:sz="0" w:space="0" w:color="auto"/>
                <w:right w:val="none" w:sz="0" w:space="0" w:color="auto"/>
              </w:divBdr>
            </w:div>
            <w:div w:id="626276223">
              <w:marLeft w:val="0"/>
              <w:marRight w:val="0"/>
              <w:marTop w:val="0"/>
              <w:marBottom w:val="150"/>
              <w:divBdr>
                <w:top w:val="none" w:sz="0" w:space="0" w:color="auto"/>
                <w:left w:val="none" w:sz="0" w:space="0" w:color="auto"/>
                <w:bottom w:val="none" w:sz="0" w:space="0" w:color="auto"/>
                <w:right w:val="none" w:sz="0" w:space="0" w:color="auto"/>
              </w:divBdr>
            </w:div>
            <w:div w:id="535431189">
              <w:marLeft w:val="0"/>
              <w:marRight w:val="0"/>
              <w:marTop w:val="0"/>
              <w:marBottom w:val="150"/>
              <w:divBdr>
                <w:top w:val="none" w:sz="0" w:space="0" w:color="auto"/>
                <w:left w:val="none" w:sz="0" w:space="0" w:color="auto"/>
                <w:bottom w:val="none" w:sz="0" w:space="0" w:color="auto"/>
                <w:right w:val="none" w:sz="0" w:space="0" w:color="auto"/>
              </w:divBdr>
            </w:div>
            <w:div w:id="181869241">
              <w:marLeft w:val="0"/>
              <w:marRight w:val="0"/>
              <w:marTop w:val="0"/>
              <w:marBottom w:val="150"/>
              <w:divBdr>
                <w:top w:val="none" w:sz="0" w:space="0" w:color="auto"/>
                <w:left w:val="none" w:sz="0" w:space="0" w:color="auto"/>
                <w:bottom w:val="none" w:sz="0" w:space="0" w:color="auto"/>
                <w:right w:val="none" w:sz="0" w:space="0" w:color="auto"/>
              </w:divBdr>
            </w:div>
            <w:div w:id="1291935081">
              <w:marLeft w:val="0"/>
              <w:marRight w:val="0"/>
              <w:marTop w:val="0"/>
              <w:marBottom w:val="150"/>
              <w:divBdr>
                <w:top w:val="none" w:sz="0" w:space="0" w:color="auto"/>
                <w:left w:val="none" w:sz="0" w:space="0" w:color="auto"/>
                <w:bottom w:val="none" w:sz="0" w:space="0" w:color="auto"/>
                <w:right w:val="none" w:sz="0" w:space="0" w:color="auto"/>
              </w:divBdr>
            </w:div>
            <w:div w:id="777873529">
              <w:marLeft w:val="0"/>
              <w:marRight w:val="0"/>
              <w:marTop w:val="0"/>
              <w:marBottom w:val="150"/>
              <w:divBdr>
                <w:top w:val="none" w:sz="0" w:space="0" w:color="auto"/>
                <w:left w:val="none" w:sz="0" w:space="0" w:color="auto"/>
                <w:bottom w:val="none" w:sz="0" w:space="0" w:color="auto"/>
                <w:right w:val="none" w:sz="0" w:space="0" w:color="auto"/>
              </w:divBdr>
            </w:div>
            <w:div w:id="418335703">
              <w:marLeft w:val="0"/>
              <w:marRight w:val="0"/>
              <w:marTop w:val="0"/>
              <w:marBottom w:val="150"/>
              <w:divBdr>
                <w:top w:val="none" w:sz="0" w:space="0" w:color="auto"/>
                <w:left w:val="none" w:sz="0" w:space="0" w:color="auto"/>
                <w:bottom w:val="none" w:sz="0" w:space="0" w:color="auto"/>
                <w:right w:val="none" w:sz="0" w:space="0" w:color="auto"/>
              </w:divBdr>
            </w:div>
            <w:div w:id="393236649">
              <w:marLeft w:val="0"/>
              <w:marRight w:val="0"/>
              <w:marTop w:val="0"/>
              <w:marBottom w:val="150"/>
              <w:divBdr>
                <w:top w:val="none" w:sz="0" w:space="0" w:color="auto"/>
                <w:left w:val="none" w:sz="0" w:space="0" w:color="auto"/>
                <w:bottom w:val="none" w:sz="0" w:space="0" w:color="auto"/>
                <w:right w:val="none" w:sz="0" w:space="0" w:color="auto"/>
              </w:divBdr>
            </w:div>
            <w:div w:id="1886991597">
              <w:marLeft w:val="0"/>
              <w:marRight w:val="0"/>
              <w:marTop w:val="0"/>
              <w:marBottom w:val="150"/>
              <w:divBdr>
                <w:top w:val="none" w:sz="0" w:space="0" w:color="auto"/>
                <w:left w:val="none" w:sz="0" w:space="0" w:color="auto"/>
                <w:bottom w:val="none" w:sz="0" w:space="0" w:color="auto"/>
                <w:right w:val="none" w:sz="0" w:space="0" w:color="auto"/>
              </w:divBdr>
            </w:div>
            <w:div w:id="302126106">
              <w:marLeft w:val="0"/>
              <w:marRight w:val="0"/>
              <w:marTop w:val="0"/>
              <w:marBottom w:val="150"/>
              <w:divBdr>
                <w:top w:val="none" w:sz="0" w:space="0" w:color="auto"/>
                <w:left w:val="none" w:sz="0" w:space="0" w:color="auto"/>
                <w:bottom w:val="none" w:sz="0" w:space="0" w:color="auto"/>
                <w:right w:val="none" w:sz="0" w:space="0" w:color="auto"/>
              </w:divBdr>
            </w:div>
            <w:div w:id="1234319431">
              <w:marLeft w:val="0"/>
              <w:marRight w:val="0"/>
              <w:marTop w:val="0"/>
              <w:marBottom w:val="150"/>
              <w:divBdr>
                <w:top w:val="none" w:sz="0" w:space="0" w:color="auto"/>
                <w:left w:val="none" w:sz="0" w:space="0" w:color="auto"/>
                <w:bottom w:val="none" w:sz="0" w:space="0" w:color="auto"/>
                <w:right w:val="none" w:sz="0" w:space="0" w:color="auto"/>
              </w:divBdr>
            </w:div>
            <w:div w:id="101386058">
              <w:marLeft w:val="0"/>
              <w:marRight w:val="0"/>
              <w:marTop w:val="0"/>
              <w:marBottom w:val="150"/>
              <w:divBdr>
                <w:top w:val="none" w:sz="0" w:space="0" w:color="auto"/>
                <w:left w:val="none" w:sz="0" w:space="0" w:color="auto"/>
                <w:bottom w:val="none" w:sz="0" w:space="0" w:color="auto"/>
                <w:right w:val="none" w:sz="0" w:space="0" w:color="auto"/>
              </w:divBdr>
            </w:div>
            <w:div w:id="557673090">
              <w:marLeft w:val="0"/>
              <w:marRight w:val="0"/>
              <w:marTop w:val="0"/>
              <w:marBottom w:val="150"/>
              <w:divBdr>
                <w:top w:val="none" w:sz="0" w:space="0" w:color="auto"/>
                <w:left w:val="none" w:sz="0" w:space="0" w:color="auto"/>
                <w:bottom w:val="none" w:sz="0" w:space="0" w:color="auto"/>
                <w:right w:val="none" w:sz="0" w:space="0" w:color="auto"/>
              </w:divBdr>
            </w:div>
            <w:div w:id="302202724">
              <w:marLeft w:val="0"/>
              <w:marRight w:val="0"/>
              <w:marTop w:val="0"/>
              <w:marBottom w:val="150"/>
              <w:divBdr>
                <w:top w:val="none" w:sz="0" w:space="0" w:color="auto"/>
                <w:left w:val="none" w:sz="0" w:space="0" w:color="auto"/>
                <w:bottom w:val="none" w:sz="0" w:space="0" w:color="auto"/>
                <w:right w:val="none" w:sz="0" w:space="0" w:color="auto"/>
              </w:divBdr>
            </w:div>
          </w:divsChild>
        </w:div>
        <w:div w:id="1576163973">
          <w:marLeft w:val="0"/>
          <w:marRight w:val="0"/>
          <w:marTop w:val="0"/>
          <w:marBottom w:val="150"/>
          <w:divBdr>
            <w:top w:val="none" w:sz="0" w:space="0" w:color="auto"/>
            <w:left w:val="none" w:sz="0" w:space="0" w:color="auto"/>
            <w:bottom w:val="none" w:sz="0" w:space="0" w:color="auto"/>
            <w:right w:val="none" w:sz="0" w:space="0" w:color="auto"/>
          </w:divBdr>
          <w:divsChild>
            <w:div w:id="1394086693">
              <w:marLeft w:val="0"/>
              <w:marRight w:val="0"/>
              <w:marTop w:val="0"/>
              <w:marBottom w:val="150"/>
              <w:divBdr>
                <w:top w:val="none" w:sz="0" w:space="0" w:color="auto"/>
                <w:left w:val="none" w:sz="0" w:space="0" w:color="auto"/>
                <w:bottom w:val="none" w:sz="0" w:space="0" w:color="auto"/>
                <w:right w:val="none" w:sz="0" w:space="0" w:color="auto"/>
              </w:divBdr>
            </w:div>
            <w:div w:id="10375717">
              <w:marLeft w:val="0"/>
              <w:marRight w:val="0"/>
              <w:marTop w:val="0"/>
              <w:marBottom w:val="150"/>
              <w:divBdr>
                <w:top w:val="none" w:sz="0" w:space="0" w:color="auto"/>
                <w:left w:val="none" w:sz="0" w:space="0" w:color="auto"/>
                <w:bottom w:val="none" w:sz="0" w:space="0" w:color="auto"/>
                <w:right w:val="none" w:sz="0" w:space="0" w:color="auto"/>
              </w:divBdr>
            </w:div>
            <w:div w:id="1763184252">
              <w:marLeft w:val="0"/>
              <w:marRight w:val="0"/>
              <w:marTop w:val="0"/>
              <w:marBottom w:val="150"/>
              <w:divBdr>
                <w:top w:val="none" w:sz="0" w:space="0" w:color="auto"/>
                <w:left w:val="none" w:sz="0" w:space="0" w:color="auto"/>
                <w:bottom w:val="none" w:sz="0" w:space="0" w:color="auto"/>
                <w:right w:val="none" w:sz="0" w:space="0" w:color="auto"/>
              </w:divBdr>
            </w:div>
            <w:div w:id="1031954281">
              <w:marLeft w:val="0"/>
              <w:marRight w:val="0"/>
              <w:marTop w:val="0"/>
              <w:marBottom w:val="150"/>
              <w:divBdr>
                <w:top w:val="none" w:sz="0" w:space="0" w:color="auto"/>
                <w:left w:val="none" w:sz="0" w:space="0" w:color="auto"/>
                <w:bottom w:val="none" w:sz="0" w:space="0" w:color="auto"/>
                <w:right w:val="none" w:sz="0" w:space="0" w:color="auto"/>
              </w:divBdr>
            </w:div>
            <w:div w:id="1677876655">
              <w:marLeft w:val="0"/>
              <w:marRight w:val="0"/>
              <w:marTop w:val="0"/>
              <w:marBottom w:val="150"/>
              <w:divBdr>
                <w:top w:val="none" w:sz="0" w:space="0" w:color="auto"/>
                <w:left w:val="none" w:sz="0" w:space="0" w:color="auto"/>
                <w:bottom w:val="none" w:sz="0" w:space="0" w:color="auto"/>
                <w:right w:val="none" w:sz="0" w:space="0" w:color="auto"/>
              </w:divBdr>
            </w:div>
            <w:div w:id="343945078">
              <w:marLeft w:val="0"/>
              <w:marRight w:val="0"/>
              <w:marTop w:val="0"/>
              <w:marBottom w:val="150"/>
              <w:divBdr>
                <w:top w:val="none" w:sz="0" w:space="0" w:color="auto"/>
                <w:left w:val="none" w:sz="0" w:space="0" w:color="auto"/>
                <w:bottom w:val="none" w:sz="0" w:space="0" w:color="auto"/>
                <w:right w:val="none" w:sz="0" w:space="0" w:color="auto"/>
              </w:divBdr>
            </w:div>
            <w:div w:id="1647200799">
              <w:marLeft w:val="0"/>
              <w:marRight w:val="0"/>
              <w:marTop w:val="0"/>
              <w:marBottom w:val="150"/>
              <w:divBdr>
                <w:top w:val="none" w:sz="0" w:space="0" w:color="auto"/>
                <w:left w:val="none" w:sz="0" w:space="0" w:color="auto"/>
                <w:bottom w:val="none" w:sz="0" w:space="0" w:color="auto"/>
                <w:right w:val="none" w:sz="0" w:space="0" w:color="auto"/>
              </w:divBdr>
            </w:div>
            <w:div w:id="830757494">
              <w:marLeft w:val="0"/>
              <w:marRight w:val="0"/>
              <w:marTop w:val="0"/>
              <w:marBottom w:val="150"/>
              <w:divBdr>
                <w:top w:val="none" w:sz="0" w:space="0" w:color="auto"/>
                <w:left w:val="none" w:sz="0" w:space="0" w:color="auto"/>
                <w:bottom w:val="none" w:sz="0" w:space="0" w:color="auto"/>
                <w:right w:val="none" w:sz="0" w:space="0" w:color="auto"/>
              </w:divBdr>
            </w:div>
            <w:div w:id="1920627098">
              <w:marLeft w:val="0"/>
              <w:marRight w:val="0"/>
              <w:marTop w:val="0"/>
              <w:marBottom w:val="150"/>
              <w:divBdr>
                <w:top w:val="none" w:sz="0" w:space="0" w:color="auto"/>
                <w:left w:val="none" w:sz="0" w:space="0" w:color="auto"/>
                <w:bottom w:val="none" w:sz="0" w:space="0" w:color="auto"/>
                <w:right w:val="none" w:sz="0" w:space="0" w:color="auto"/>
              </w:divBdr>
            </w:div>
            <w:div w:id="1063454709">
              <w:marLeft w:val="0"/>
              <w:marRight w:val="0"/>
              <w:marTop w:val="0"/>
              <w:marBottom w:val="150"/>
              <w:divBdr>
                <w:top w:val="none" w:sz="0" w:space="0" w:color="auto"/>
                <w:left w:val="none" w:sz="0" w:space="0" w:color="auto"/>
                <w:bottom w:val="none" w:sz="0" w:space="0" w:color="auto"/>
                <w:right w:val="none" w:sz="0" w:space="0" w:color="auto"/>
              </w:divBdr>
            </w:div>
            <w:div w:id="989944329">
              <w:marLeft w:val="0"/>
              <w:marRight w:val="0"/>
              <w:marTop w:val="0"/>
              <w:marBottom w:val="150"/>
              <w:divBdr>
                <w:top w:val="none" w:sz="0" w:space="0" w:color="auto"/>
                <w:left w:val="none" w:sz="0" w:space="0" w:color="auto"/>
                <w:bottom w:val="none" w:sz="0" w:space="0" w:color="auto"/>
                <w:right w:val="none" w:sz="0" w:space="0" w:color="auto"/>
              </w:divBdr>
            </w:div>
            <w:div w:id="878739126">
              <w:marLeft w:val="0"/>
              <w:marRight w:val="0"/>
              <w:marTop w:val="0"/>
              <w:marBottom w:val="150"/>
              <w:divBdr>
                <w:top w:val="none" w:sz="0" w:space="0" w:color="auto"/>
                <w:left w:val="none" w:sz="0" w:space="0" w:color="auto"/>
                <w:bottom w:val="none" w:sz="0" w:space="0" w:color="auto"/>
                <w:right w:val="none" w:sz="0" w:space="0" w:color="auto"/>
              </w:divBdr>
            </w:div>
            <w:div w:id="696810054">
              <w:marLeft w:val="0"/>
              <w:marRight w:val="0"/>
              <w:marTop w:val="0"/>
              <w:marBottom w:val="150"/>
              <w:divBdr>
                <w:top w:val="none" w:sz="0" w:space="0" w:color="auto"/>
                <w:left w:val="none" w:sz="0" w:space="0" w:color="auto"/>
                <w:bottom w:val="none" w:sz="0" w:space="0" w:color="auto"/>
                <w:right w:val="none" w:sz="0" w:space="0" w:color="auto"/>
              </w:divBdr>
            </w:div>
            <w:div w:id="214776786">
              <w:marLeft w:val="0"/>
              <w:marRight w:val="0"/>
              <w:marTop w:val="0"/>
              <w:marBottom w:val="150"/>
              <w:divBdr>
                <w:top w:val="none" w:sz="0" w:space="0" w:color="auto"/>
                <w:left w:val="none" w:sz="0" w:space="0" w:color="auto"/>
                <w:bottom w:val="none" w:sz="0" w:space="0" w:color="auto"/>
                <w:right w:val="none" w:sz="0" w:space="0" w:color="auto"/>
              </w:divBdr>
            </w:div>
            <w:div w:id="1923031344">
              <w:marLeft w:val="0"/>
              <w:marRight w:val="0"/>
              <w:marTop w:val="0"/>
              <w:marBottom w:val="150"/>
              <w:divBdr>
                <w:top w:val="none" w:sz="0" w:space="0" w:color="auto"/>
                <w:left w:val="none" w:sz="0" w:space="0" w:color="auto"/>
                <w:bottom w:val="none" w:sz="0" w:space="0" w:color="auto"/>
                <w:right w:val="none" w:sz="0" w:space="0" w:color="auto"/>
              </w:divBdr>
            </w:div>
            <w:div w:id="838277390">
              <w:marLeft w:val="0"/>
              <w:marRight w:val="0"/>
              <w:marTop w:val="0"/>
              <w:marBottom w:val="150"/>
              <w:divBdr>
                <w:top w:val="none" w:sz="0" w:space="0" w:color="auto"/>
                <w:left w:val="none" w:sz="0" w:space="0" w:color="auto"/>
                <w:bottom w:val="none" w:sz="0" w:space="0" w:color="auto"/>
                <w:right w:val="none" w:sz="0" w:space="0" w:color="auto"/>
              </w:divBdr>
            </w:div>
            <w:div w:id="1078862434">
              <w:marLeft w:val="0"/>
              <w:marRight w:val="0"/>
              <w:marTop w:val="0"/>
              <w:marBottom w:val="150"/>
              <w:divBdr>
                <w:top w:val="none" w:sz="0" w:space="0" w:color="auto"/>
                <w:left w:val="none" w:sz="0" w:space="0" w:color="auto"/>
                <w:bottom w:val="none" w:sz="0" w:space="0" w:color="auto"/>
                <w:right w:val="none" w:sz="0" w:space="0" w:color="auto"/>
              </w:divBdr>
            </w:div>
            <w:div w:id="649410369">
              <w:marLeft w:val="0"/>
              <w:marRight w:val="0"/>
              <w:marTop w:val="0"/>
              <w:marBottom w:val="150"/>
              <w:divBdr>
                <w:top w:val="none" w:sz="0" w:space="0" w:color="auto"/>
                <w:left w:val="none" w:sz="0" w:space="0" w:color="auto"/>
                <w:bottom w:val="none" w:sz="0" w:space="0" w:color="auto"/>
                <w:right w:val="none" w:sz="0" w:space="0" w:color="auto"/>
              </w:divBdr>
            </w:div>
            <w:div w:id="1660694959">
              <w:marLeft w:val="0"/>
              <w:marRight w:val="0"/>
              <w:marTop w:val="0"/>
              <w:marBottom w:val="150"/>
              <w:divBdr>
                <w:top w:val="none" w:sz="0" w:space="0" w:color="auto"/>
                <w:left w:val="none" w:sz="0" w:space="0" w:color="auto"/>
                <w:bottom w:val="none" w:sz="0" w:space="0" w:color="auto"/>
                <w:right w:val="none" w:sz="0" w:space="0" w:color="auto"/>
              </w:divBdr>
            </w:div>
            <w:div w:id="686948945">
              <w:marLeft w:val="0"/>
              <w:marRight w:val="0"/>
              <w:marTop w:val="0"/>
              <w:marBottom w:val="150"/>
              <w:divBdr>
                <w:top w:val="none" w:sz="0" w:space="0" w:color="auto"/>
                <w:left w:val="none" w:sz="0" w:space="0" w:color="auto"/>
                <w:bottom w:val="none" w:sz="0" w:space="0" w:color="auto"/>
                <w:right w:val="none" w:sz="0" w:space="0" w:color="auto"/>
              </w:divBdr>
            </w:div>
            <w:div w:id="1453019250">
              <w:marLeft w:val="0"/>
              <w:marRight w:val="0"/>
              <w:marTop w:val="0"/>
              <w:marBottom w:val="150"/>
              <w:divBdr>
                <w:top w:val="none" w:sz="0" w:space="0" w:color="auto"/>
                <w:left w:val="none" w:sz="0" w:space="0" w:color="auto"/>
                <w:bottom w:val="none" w:sz="0" w:space="0" w:color="auto"/>
                <w:right w:val="none" w:sz="0" w:space="0" w:color="auto"/>
              </w:divBdr>
            </w:div>
            <w:div w:id="1062143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5903964">
      <w:bodyDiv w:val="1"/>
      <w:marLeft w:val="0"/>
      <w:marRight w:val="0"/>
      <w:marTop w:val="0"/>
      <w:marBottom w:val="0"/>
      <w:divBdr>
        <w:top w:val="none" w:sz="0" w:space="0" w:color="auto"/>
        <w:left w:val="none" w:sz="0" w:space="0" w:color="auto"/>
        <w:bottom w:val="none" w:sz="0" w:space="0" w:color="auto"/>
        <w:right w:val="none" w:sz="0" w:space="0" w:color="auto"/>
      </w:divBdr>
    </w:div>
    <w:div w:id="18803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cb.vn/wp-content/uploads/2015/07/Ph%E1%BA%ABu-thu%E1%BA%ADt-ti%C3%AAu-h%C3%B3a-v%C3%A0-Ph%E1%BA%ABu-thu%E1%BA%ADt-n%E1%BB%99i-so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Truong Dai hoc Y khoa Pham Ngoc Thach</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PCNTT-01</dc:creator>
  <cp:keywords/>
  <dc:description/>
  <cp:lastModifiedBy>PCNTT-01</cp:lastModifiedBy>
  <cp:revision>5</cp:revision>
  <dcterms:created xsi:type="dcterms:W3CDTF">2020-06-08T01:50:00Z</dcterms:created>
  <dcterms:modified xsi:type="dcterms:W3CDTF">2020-07-31T01:54:00Z</dcterms:modified>
</cp:coreProperties>
</file>