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07" w:rsidRPr="00150E67" w:rsidRDefault="00B65D07" w:rsidP="00612779">
      <w:pPr>
        <w:shd w:val="clear" w:color="auto" w:fill="FFFFFF"/>
        <w:spacing w:after="0" w:line="240" w:lineRule="auto"/>
        <w:ind w:left="446" w:right="2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6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nguyên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tắc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cần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nghiêm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túc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thực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hiện</w:t>
      </w:r>
      <w:proofErr w:type="spellEnd"/>
    </w:p>
    <w:p w:rsidR="00B65D07" w:rsidRPr="00150E67" w:rsidRDefault="00B65D07" w:rsidP="00B65D07">
      <w:pPr>
        <w:shd w:val="clear" w:color="auto" w:fill="FFFFFF"/>
        <w:spacing w:line="240" w:lineRule="auto"/>
        <w:ind w:left="440" w:right="24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</w:pPr>
      <w:bookmarkStart w:id="0" w:name="_GoBack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proofErr w:type="gram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khi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mang</w:t>
      </w:r>
      <w:proofErr w:type="spellEnd"/>
      <w:proofErr w:type="gram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khẩu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trang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bắt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buộc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nơi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công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  <w:proofErr w:type="spellStart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>cộng</w:t>
      </w:r>
      <w:proofErr w:type="spellEnd"/>
      <w:r w:rsidRPr="00150E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</w:t>
      </w:r>
    </w:p>
    <w:bookmarkEnd w:id="0"/>
    <w:p w:rsidR="00612779" w:rsidRPr="00150E67" w:rsidRDefault="00612779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44"/>
          <w:szCs w:val="44"/>
        </w:rPr>
      </w:pPr>
    </w:p>
    <w:p w:rsidR="00B65D07" w:rsidRPr="00B65D07" w:rsidRDefault="002465DB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41910</wp:posOffset>
            </wp:positionV>
            <wp:extent cx="3867785" cy="6972300"/>
            <wp:effectExtent l="0" t="0" r="0" b="0"/>
            <wp:wrapSquare wrapText="bothSides"/>
            <wp:docPr id="1" name="Picture 1" descr="C:\Users\ADMIN\AppData\Local\Microsoft\Windows\INetCacheContent.Word\deo-khau-trang-dung-cach-1580898009176158781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deo-khau-trang-dung-cach-15808980091761587817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hyperlink r:id="rId7" w:tgtFrame="_blank" w:tooltip="Nếu bạn đang nghĩ tắm nước nóng tốt, diệt COVID – 19, cần xem lại ngay điều này" w:history="1">
        <w:r w:rsidR="00B65D07" w:rsidRPr="003B7E0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COVID-19</w:t>
        </w:r>
      </w:hyperlink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bùng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(WHO)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0D286E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8" w:history="1">
        <w:r w:rsidR="000D286E" w:rsidRPr="00D70F59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AFAFA"/>
          </w:rPr>
          <w:t>98/TB-VPCP</w:t>
        </w:r>
      </w:hyperlink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về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kết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luận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cuộc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họp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Thường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trực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Chính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phủ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về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phòng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,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chống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</w:t>
      </w:r>
      <w:proofErr w:type="spellStart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>dịch</w:t>
      </w:r>
      <w:proofErr w:type="spellEnd"/>
      <w:r w:rsidR="00D70F59" w:rsidRPr="00D70F5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AFAFA"/>
        </w:rPr>
        <w:t xml:space="preserve"> Covid-19</w:t>
      </w:r>
      <w:r w:rsidR="000D286E" w:rsidRPr="00D70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D286E" w:rsidRPr="00D70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0D286E" w:rsidRPr="00D70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D286E" w:rsidRPr="00D70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0D286E" w:rsidRPr="00D70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86E" w:rsidRPr="00D70F59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="00D70F59">
        <w:rPr>
          <w:rFonts w:ascii="Arial" w:hAnsi="Arial" w:cs="Arial"/>
          <w:b/>
          <w:bCs/>
          <w:color w:val="222222"/>
          <w:shd w:val="clear" w:color="auto" w:fill="FAFAFA"/>
        </w:rPr>
        <w:t>,</w:t>
      </w:r>
      <w:r w:rsidR="000D286E" w:rsidRPr="000D286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Thủ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tướng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Nguyễn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Xuân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Phúc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D70F5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đạo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:</w:t>
      </w:r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Từ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ngày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16/3/2020,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người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dân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nghiêm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việc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đeo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 </w:t>
      </w:r>
      <w:proofErr w:type="spellStart"/>
      <w:r>
        <w:fldChar w:fldCharType="begin"/>
      </w:r>
      <w:r>
        <w:instrText xml:space="preserve"> HYPERLINK "http://giadinh.net.vn/khau-trang.tag" \t "_blank" \o "kh</w:instrText>
      </w:r>
      <w:r>
        <w:instrText>ẩ</w:instrText>
      </w:r>
      <w:r>
        <w:instrText xml:space="preserve">u trang" </w:instrText>
      </w:r>
      <w:r>
        <w:fldChar w:fldCharType="separate"/>
      </w:r>
      <w:r w:rsidR="00B65D07" w:rsidRPr="003B7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khẩu</w:t>
      </w:r>
      <w:proofErr w:type="spellEnd"/>
      <w:r w:rsidR="00B65D07" w:rsidRPr="003B7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3B7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trang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fldChar w:fldCharType="end"/>
      </w:r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  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tại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nơi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cộng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tập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trung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đông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người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như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tại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siêu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thị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sân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bay,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nhà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ga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bến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xe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trên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phương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tiện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giao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thông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công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cộng</w:t>
      </w:r>
      <w:proofErr w:type="spellEnd"/>
      <w:r w:rsidR="00B65D07" w:rsidRPr="00B65D0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...</w:t>
      </w:r>
    </w:p>
    <w:p w:rsidR="00612779" w:rsidRPr="00B65D07" w:rsidRDefault="00B65D07" w:rsidP="00612779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đeo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chẳng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may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đeo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thậm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"ổ </w:t>
      </w:r>
      <w:proofErr w:type="spellStart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612779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".</w:t>
      </w:r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ể</w:t>
      </w:r>
      <w:proofErr w:type="spellEnd"/>
      <w:r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12779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B65D07" w:rsidRPr="00B65D07" w:rsidRDefault="00B65D07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1.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Sờ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tay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thường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xuyên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lên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trang</w:t>
      </w:r>
      <w:proofErr w:type="spellEnd"/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đeo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ngộp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thở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mờ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ngứa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ngáy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="00EE53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E53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ên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506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ghiên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</w:t>
      </w:r>
      <w:proofErr w:type="spellEnd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7E0F" w:rsidRPr="003B7E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="003506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06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3506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506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3506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1giờ</w:t>
      </w:r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sờ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10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đeo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sờ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sờ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65D07" w:rsidRPr="00B65D07" w:rsidRDefault="00B65D07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2.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Sờ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vào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mặt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ngoài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trang</w:t>
      </w:r>
      <w:proofErr w:type="spellEnd"/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Mặt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tấm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ngăn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cận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mũi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miệng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sổ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qua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mầm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phổi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ề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4905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hững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con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"ổ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".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sờ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905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653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53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="00653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sờ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</w:t>
      </w:r>
    </w:p>
    <w:p w:rsidR="00B65D07" w:rsidRPr="00B65D07" w:rsidRDefault="00653872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56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ùng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đôi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bẩn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Sau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luồn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ngón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65D07" w:rsidRPr="00B65D07" w:rsidRDefault="00B65D07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3.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vứt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bỏ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hoặc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giặt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sau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một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ngày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dùng</w:t>
      </w:r>
      <w:proofErr w:type="spellEnd"/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</w:t>
      </w:r>
      <w:r w:rsidR="00653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au</w:t>
      </w:r>
      <w:proofErr w:type="spellEnd"/>
      <w:r w:rsidR="0065387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vứt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1C65FA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giặt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vải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treo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thậm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áo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túi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quần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proofErr w:type="gram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3AE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nguy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hiểm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bề</w:t>
      </w:r>
      <w:proofErr w:type="spellEnd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C65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bọt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virus, vi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đêm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xâm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buộc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thùng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đậy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giặt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vải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65D07" w:rsidRPr="00B65D07" w:rsidRDefault="00B65D07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4.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Đeo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để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lộ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mũi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ra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ngoài</w:t>
      </w:r>
      <w:proofErr w:type="spellEnd"/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gần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mũi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hít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bụi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bọt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nhỏ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phóng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ra.</w:t>
      </w:r>
      <w:proofErr w:type="spellEnd"/>
    </w:p>
    <w:p w:rsidR="00B65D07" w:rsidRPr="00B65D07" w:rsidRDefault="001C65FA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tháo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bỏ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sợi</w:t>
      </w:r>
      <w:proofErr w:type="spellEnd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dây</w:t>
      </w:r>
      <w:proofErr w:type="spellEnd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="001851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bàn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nắm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7D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vứt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1851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trưa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18516F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…)</w:t>
      </w:r>
      <w:r w:rsidR="001851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1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1851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thói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khuẩn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="00B65D07"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65D07" w:rsidRPr="00B65D07" w:rsidRDefault="00B65D07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5. </w:t>
      </w:r>
      <w:proofErr w:type="spellStart"/>
      <w:r w:rsidR="00E5687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Vứt</w:t>
      </w:r>
      <w:proofErr w:type="spellEnd"/>
      <w:r w:rsidR="00E5687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bỏ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đúng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chỗ</w:t>
      </w:r>
      <w:proofErr w:type="spellEnd"/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"ổ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hấp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chuyện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"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siêu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Metropole ở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Kong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SARS </w:t>
      </w:r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cùa</w:t>
      </w:r>
      <w:proofErr w:type="spellEnd"/>
      <w:proofErr w:type="gram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ví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sĩ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"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dãy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vô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rồi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65D07" w:rsidRPr="00B65D07" w:rsidRDefault="00B65D07" w:rsidP="00B65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6.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Lạm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y </w:t>
      </w:r>
      <w:proofErr w:type="spellStart"/>
      <w:r w:rsidRPr="00B65D0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tế</w:t>
      </w:r>
      <w:proofErr w:type="spellEnd"/>
    </w:p>
    <w:p w:rsidR="00B65D07" w:rsidRPr="00B65D07" w:rsidRDefault="00B65D07" w:rsidP="00B65D07">
      <w:pPr>
        <w:shd w:val="clear" w:color="auto" w:fill="FFFFFF"/>
        <w:spacing w:before="139" w:after="139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diễn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phức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tạp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nay</w:t>
      </w:r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vải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giặt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sạch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Tuyệt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tái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vấy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bẩn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568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dự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vòng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nữa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kém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ô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ổ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Khẩu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ly</w:t>
      </w:r>
      <w:proofErr w:type="spellEnd"/>
      <w:r w:rsidRPr="00B65D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BD34F3" w:rsidRDefault="00E5687A" w:rsidP="00B65D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3C4043"/>
          <w:shd w:val="clear" w:color="auto" w:fill="FFFFFF"/>
        </w:rPr>
      </w:pPr>
      <w:proofErr w:type="gramStart"/>
      <w:r w:rsidRPr="00393DB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MT </w:t>
      </w:r>
      <w:r w:rsidRPr="00393DB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B65D07" w:rsidRPr="00393DB6">
        <w:rPr>
          <w:rFonts w:ascii="Times New Roman" w:eastAsia="Times New Roman" w:hAnsi="Times New Roman" w:cs="Times New Roman"/>
          <w:i/>
          <w:iCs/>
          <w:color w:val="000000" w:themeColor="text1"/>
        </w:rPr>
        <w:t>(</w:t>
      </w:r>
      <w:proofErr w:type="gramEnd"/>
      <w:r w:rsidR="00B65D07" w:rsidRPr="00393DB6">
        <w:rPr>
          <w:rFonts w:ascii="Times New Roman" w:eastAsia="Times New Roman" w:hAnsi="Times New Roman" w:cs="Times New Roman"/>
          <w:i/>
          <w:iCs/>
          <w:color w:val="000000" w:themeColor="text1"/>
        </w:rPr>
        <w:t>Theo</w:t>
      </w:r>
      <w:r w:rsidR="00BD34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 xml:space="preserve">BS </w:t>
      </w:r>
      <w:proofErr w:type="spellStart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>Trần</w:t>
      </w:r>
      <w:proofErr w:type="spellEnd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 xml:space="preserve"> </w:t>
      </w:r>
      <w:proofErr w:type="spellStart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>Quốc</w:t>
      </w:r>
      <w:proofErr w:type="spellEnd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 xml:space="preserve"> </w:t>
      </w:r>
      <w:proofErr w:type="spellStart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>Khánh</w:t>
      </w:r>
      <w:proofErr w:type="spellEnd"/>
      <w:r w:rsidR="00BD34F3">
        <w:rPr>
          <w:rFonts w:ascii="Times New Roman" w:hAnsi="Times New Roman" w:cs="Times New Roman"/>
          <w:i/>
          <w:color w:val="3C4043"/>
          <w:shd w:val="clear" w:color="auto" w:fill="FFFFFF"/>
        </w:rPr>
        <w:t xml:space="preserve">, BV </w:t>
      </w:r>
      <w:proofErr w:type="spellStart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>Việt</w:t>
      </w:r>
      <w:proofErr w:type="spellEnd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 xml:space="preserve"> </w:t>
      </w:r>
      <w:proofErr w:type="spellStart"/>
      <w:r w:rsidR="00BD34F3" w:rsidRPr="00BD34F3">
        <w:rPr>
          <w:rFonts w:ascii="Times New Roman" w:hAnsi="Times New Roman" w:cs="Times New Roman"/>
          <w:i/>
          <w:color w:val="3C4043"/>
          <w:shd w:val="clear" w:color="auto" w:fill="FFFFFF"/>
        </w:rPr>
        <w:t>Đức</w:t>
      </w:r>
      <w:proofErr w:type="spellEnd"/>
    </w:p>
    <w:p w:rsidR="00B65D07" w:rsidRPr="00BD34F3" w:rsidRDefault="00BD34F3" w:rsidP="00BD34F3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                                                                               - </w:t>
      </w:r>
      <w:proofErr w:type="spellStart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>báo</w:t>
      </w:r>
      <w:proofErr w:type="spellEnd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Gia </w:t>
      </w:r>
      <w:proofErr w:type="spellStart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>đình</w:t>
      </w:r>
      <w:proofErr w:type="spellEnd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>và</w:t>
      </w:r>
      <w:proofErr w:type="spellEnd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>Xã</w:t>
      </w:r>
      <w:proofErr w:type="spellEnd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>hội</w:t>
      </w:r>
      <w:proofErr w:type="spellEnd"/>
      <w:r w:rsidR="00B65D07" w:rsidRPr="00BD34F3">
        <w:rPr>
          <w:rFonts w:ascii="Times New Roman" w:eastAsia="Times New Roman" w:hAnsi="Times New Roman" w:cs="Times New Roman"/>
          <w:i/>
          <w:iCs/>
          <w:color w:val="000000" w:themeColor="text1"/>
        </w:rPr>
        <w:t>)</w:t>
      </w:r>
    </w:p>
    <w:sectPr w:rsidR="00B65D07" w:rsidRPr="00BD34F3" w:rsidSect="002465DB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3F6C"/>
    <w:multiLevelType w:val="hybridMultilevel"/>
    <w:tmpl w:val="CACA56F8"/>
    <w:lvl w:ilvl="0" w:tplc="704A5C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53"/>
    <w:rsid w:val="000D286E"/>
    <w:rsid w:val="00150E67"/>
    <w:rsid w:val="0018516F"/>
    <w:rsid w:val="001C65FA"/>
    <w:rsid w:val="002465DB"/>
    <w:rsid w:val="00350618"/>
    <w:rsid w:val="00370453"/>
    <w:rsid w:val="00393DB6"/>
    <w:rsid w:val="003B7E0F"/>
    <w:rsid w:val="00422038"/>
    <w:rsid w:val="00484F73"/>
    <w:rsid w:val="00490507"/>
    <w:rsid w:val="00612779"/>
    <w:rsid w:val="00653872"/>
    <w:rsid w:val="006C56E2"/>
    <w:rsid w:val="00887D0D"/>
    <w:rsid w:val="00B65D07"/>
    <w:rsid w:val="00BD34F3"/>
    <w:rsid w:val="00D70F59"/>
    <w:rsid w:val="00E5687A"/>
    <w:rsid w:val="00EE5322"/>
    <w:rsid w:val="00F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FBA0B-B327-4FE8-BDB5-F9150486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65D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5D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65D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-ngayxam-page">
    <w:name w:val="text-ngayxam-page"/>
    <w:basedOn w:val="DefaultParagraphFont"/>
    <w:rsid w:val="00B65D07"/>
  </w:style>
  <w:style w:type="paragraph" w:customStyle="1" w:styleId="text-justify">
    <w:name w:val="text-justify"/>
    <w:basedOn w:val="Normal"/>
    <w:rsid w:val="00B6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5D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5D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5D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249">
              <w:marLeft w:val="44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304">
                          <w:marLeft w:val="0"/>
                          <w:marRight w:val="0"/>
                          <w:marTop w:val="100"/>
                          <w:marBottom w:val="1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8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vietnam.vn/y-te/thong-bao-98-tb-vpcp-ket-luan-cua-thu-tuong-ve-phong-chong-dich-covid-19-181472-d6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giadinh.net.vn/song-khoe/neu-ban-dang-nghi-tam-nuoc-nong-tot-diet-covid-19-can-xem-lai-ngay-dieu-nay-2020031415130456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BB42-31B3-4CE1-80D2-85F20026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ADMIN</cp:lastModifiedBy>
  <cp:revision>12</cp:revision>
  <dcterms:created xsi:type="dcterms:W3CDTF">2020-03-16T02:26:00Z</dcterms:created>
  <dcterms:modified xsi:type="dcterms:W3CDTF">2020-03-17T14:50:00Z</dcterms:modified>
</cp:coreProperties>
</file>