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2DD" w:rsidRPr="003352DD" w:rsidRDefault="003352DD" w:rsidP="003352DD">
      <w:pPr>
        <w:shd w:val="clear" w:color="auto" w:fill="FFFFFF"/>
        <w:spacing w:after="0" w:line="375" w:lineRule="atLeast"/>
        <w:textAlignment w:val="baseline"/>
        <w:outlineLvl w:val="0"/>
        <w:rPr>
          <w:rFonts w:ascii="inherit" w:eastAsia="Times New Roman" w:hAnsi="inherit" w:cs="Arial"/>
          <w:b/>
          <w:bCs/>
          <w:color w:val="000000"/>
          <w:kern w:val="36"/>
          <w:sz w:val="29"/>
          <w:szCs w:val="29"/>
        </w:rPr>
      </w:pPr>
      <w:r w:rsidRPr="003352DD">
        <w:rPr>
          <w:rFonts w:ascii="inherit" w:eastAsia="Times New Roman" w:hAnsi="inherit" w:cs="Arial"/>
          <w:b/>
          <w:bCs/>
          <w:color w:val="000000"/>
          <w:kern w:val="36"/>
          <w:sz w:val="29"/>
          <w:szCs w:val="29"/>
        </w:rPr>
        <w:t>Phiên bản mới của “Hướng dẫn chẩn đoán, điều trị viêm đường hô hấp cấp tính do chủng vi rút Corona mới (2019-nCoV)” và “Hướng dẫn tổ chức tiếp nhận và quản lý người bệnh viêm đường hô hấp cấp tính do chủng vi rút Corona mới (2019-nCoV)” do Bộ Y tế ban hành</w:t>
      </w:r>
    </w:p>
    <w:p w:rsidR="003352DD" w:rsidRDefault="003352DD" w:rsidP="003352DD">
      <w:pPr>
        <w:shd w:val="clear" w:color="auto" w:fill="FFFFFF"/>
        <w:spacing w:after="75" w:line="240" w:lineRule="auto"/>
        <w:jc w:val="both"/>
        <w:textAlignment w:val="baseline"/>
        <w:rPr>
          <w:rFonts w:ascii="Arial" w:eastAsia="Times New Roman" w:hAnsi="Arial" w:cs="Arial"/>
          <w:b/>
          <w:bCs/>
          <w:color w:val="004175"/>
          <w:sz w:val="20"/>
          <w:szCs w:val="20"/>
        </w:rPr>
      </w:pPr>
    </w:p>
    <w:p w:rsidR="003352DD" w:rsidRPr="003352DD" w:rsidRDefault="003352DD" w:rsidP="003352DD">
      <w:pPr>
        <w:shd w:val="clear" w:color="auto" w:fill="FFFFFF"/>
        <w:spacing w:after="0" w:line="300" w:lineRule="atLeast"/>
        <w:jc w:val="both"/>
        <w:textAlignment w:val="baseline"/>
        <w:rPr>
          <w:rFonts w:ascii="Arial" w:eastAsia="Times New Roman" w:hAnsi="Arial" w:cs="Arial"/>
          <w:color w:val="000000"/>
          <w:sz w:val="20"/>
          <w:szCs w:val="20"/>
        </w:rPr>
      </w:pPr>
      <w:r w:rsidRPr="003352DD">
        <w:rPr>
          <w:rFonts w:ascii="Arial" w:eastAsia="Times New Roman" w:hAnsi="Arial" w:cs="Arial"/>
          <w:color w:val="000000"/>
          <w:sz w:val="20"/>
          <w:szCs w:val="20"/>
        </w:rPr>
        <w:t xml:space="preserve">Đây là những cơ sở pháp lý mới nhất cho hoạt động khám, chữa bệnh tại các bệnh viện và các cơ sở y tế khác liên quan đến dịch bệnh viêm đường hô hấp cấp tính do chủng </w:t>
      </w:r>
      <w:proofErr w:type="gramStart"/>
      <w:r w:rsidRPr="003352DD">
        <w:rPr>
          <w:rFonts w:ascii="Arial" w:eastAsia="Times New Roman" w:hAnsi="Arial" w:cs="Arial"/>
          <w:color w:val="000000"/>
          <w:sz w:val="20"/>
          <w:szCs w:val="20"/>
        </w:rPr>
        <w:t>vi</w:t>
      </w:r>
      <w:proofErr w:type="gramEnd"/>
      <w:r w:rsidRPr="003352DD">
        <w:rPr>
          <w:rFonts w:ascii="Arial" w:eastAsia="Times New Roman" w:hAnsi="Arial" w:cs="Arial"/>
          <w:color w:val="000000"/>
          <w:sz w:val="20"/>
          <w:szCs w:val="20"/>
        </w:rPr>
        <w:t xml:space="preserve"> rút Corona mới (2019-nCoV).</w:t>
      </w:r>
    </w:p>
    <w:p w:rsidR="003352DD" w:rsidRPr="003352DD" w:rsidRDefault="003352DD" w:rsidP="003352DD">
      <w:pPr>
        <w:shd w:val="clear" w:color="auto" w:fill="FFFFFF"/>
        <w:spacing w:after="0" w:line="300" w:lineRule="atLeast"/>
        <w:jc w:val="both"/>
        <w:textAlignment w:val="baseline"/>
        <w:rPr>
          <w:rFonts w:ascii="Arial" w:eastAsia="Times New Roman" w:hAnsi="Arial" w:cs="Arial"/>
          <w:color w:val="000000"/>
          <w:sz w:val="20"/>
          <w:szCs w:val="20"/>
        </w:rPr>
      </w:pPr>
      <w:r w:rsidRPr="003352DD">
        <w:rPr>
          <w:rFonts w:ascii="Arial" w:eastAsia="Times New Roman" w:hAnsi="Arial" w:cs="Arial"/>
          <w:b/>
          <w:bCs/>
          <w:color w:val="002060"/>
          <w:sz w:val="20"/>
          <w:szCs w:val="20"/>
        </w:rPr>
        <w:t> </w:t>
      </w:r>
    </w:p>
    <w:p w:rsidR="003352DD" w:rsidRPr="003352DD" w:rsidRDefault="003352DD" w:rsidP="003352DD">
      <w:pPr>
        <w:shd w:val="clear" w:color="auto" w:fill="FFFFFF"/>
        <w:spacing w:after="0" w:line="300" w:lineRule="atLeast"/>
        <w:jc w:val="both"/>
        <w:textAlignment w:val="baseline"/>
        <w:rPr>
          <w:rFonts w:ascii="Arial" w:eastAsia="Times New Roman" w:hAnsi="Arial" w:cs="Arial"/>
          <w:color w:val="000000"/>
          <w:sz w:val="20"/>
          <w:szCs w:val="20"/>
        </w:rPr>
      </w:pPr>
      <w:r w:rsidRPr="003352DD">
        <w:rPr>
          <w:rFonts w:ascii="Arial" w:eastAsia="Times New Roman" w:hAnsi="Arial" w:cs="Arial"/>
          <w:b/>
          <w:bCs/>
          <w:color w:val="002060"/>
          <w:sz w:val="20"/>
          <w:szCs w:val="20"/>
        </w:rPr>
        <w:t xml:space="preserve">Về Hướng dẫn chẩn đoán, điều trị viêm đường hô hấp cấp tính do chủng </w:t>
      </w:r>
      <w:proofErr w:type="gramStart"/>
      <w:r w:rsidRPr="003352DD">
        <w:rPr>
          <w:rFonts w:ascii="Arial" w:eastAsia="Times New Roman" w:hAnsi="Arial" w:cs="Arial"/>
          <w:b/>
          <w:bCs/>
          <w:color w:val="002060"/>
          <w:sz w:val="20"/>
          <w:szCs w:val="20"/>
        </w:rPr>
        <w:t>vi</w:t>
      </w:r>
      <w:proofErr w:type="gramEnd"/>
      <w:r w:rsidRPr="003352DD">
        <w:rPr>
          <w:rFonts w:ascii="Arial" w:eastAsia="Times New Roman" w:hAnsi="Arial" w:cs="Arial"/>
          <w:b/>
          <w:bCs/>
          <w:color w:val="002060"/>
          <w:sz w:val="20"/>
          <w:szCs w:val="20"/>
        </w:rPr>
        <w:t xml:space="preserve"> rút Corona mới (2019-nCoV) (theo Quyết định 322/QĐ-BYT):</w:t>
      </w:r>
    </w:p>
    <w:p w:rsidR="003352DD" w:rsidRPr="003352DD" w:rsidRDefault="003352DD" w:rsidP="003352DD">
      <w:pPr>
        <w:shd w:val="clear" w:color="auto" w:fill="FFFFFF"/>
        <w:spacing w:after="0" w:line="300" w:lineRule="atLeast"/>
        <w:jc w:val="both"/>
        <w:textAlignment w:val="baseline"/>
        <w:rPr>
          <w:rFonts w:ascii="Arial" w:eastAsia="Times New Roman" w:hAnsi="Arial" w:cs="Arial"/>
          <w:color w:val="000000"/>
          <w:sz w:val="20"/>
          <w:szCs w:val="20"/>
        </w:rPr>
      </w:pPr>
      <w:r w:rsidRPr="003352DD">
        <w:rPr>
          <w:rFonts w:ascii="Arial" w:eastAsia="Times New Roman" w:hAnsi="Arial" w:cs="Arial"/>
          <w:color w:val="000000"/>
          <w:sz w:val="20"/>
          <w:szCs w:val="20"/>
        </w:rPr>
        <w:t> </w:t>
      </w:r>
    </w:p>
    <w:p w:rsidR="003352DD" w:rsidRPr="003352DD" w:rsidRDefault="003352DD" w:rsidP="003352DD">
      <w:pPr>
        <w:shd w:val="clear" w:color="auto" w:fill="FFFFFF"/>
        <w:spacing w:after="0" w:line="300" w:lineRule="atLeast"/>
        <w:jc w:val="both"/>
        <w:textAlignment w:val="baseline"/>
        <w:rPr>
          <w:rFonts w:ascii="Arial" w:eastAsia="Times New Roman" w:hAnsi="Arial" w:cs="Arial"/>
          <w:color w:val="000000"/>
          <w:sz w:val="20"/>
          <w:szCs w:val="20"/>
        </w:rPr>
      </w:pPr>
      <w:r w:rsidRPr="003352DD">
        <w:rPr>
          <w:rFonts w:ascii="Arial" w:eastAsia="Times New Roman" w:hAnsi="Arial" w:cs="Arial"/>
          <w:color w:val="000000"/>
          <w:sz w:val="20"/>
          <w:szCs w:val="20"/>
        </w:rPr>
        <w:t>Theo đó, “Người bệnh được xuất viện khi có đủ các tiêu chuẩn sau: hết sốt ít nhất 3 ngày; các triệu chứng lâm sàng cải thiện, toàn trạng tốt, các dấu hiệu sinh tồn ổn định, chức năng các cơ quan bình thường, xét nghiệm máu trở về bình thường, X-quang phổi cải thiện; hai mẫu bệnh phẩm (lấy cách nhau ít nhất 1 ngày) xét nghiệm âm tính với 2019-nCoV” </w:t>
      </w:r>
      <w:r w:rsidRPr="003352DD">
        <w:rPr>
          <w:rFonts w:ascii="Arial" w:eastAsia="Times New Roman" w:hAnsi="Arial" w:cs="Arial"/>
          <w:color w:val="000000"/>
          <w:sz w:val="20"/>
          <w:szCs w:val="20"/>
          <w:shd w:val="clear" w:color="auto" w:fill="FFFFFF"/>
        </w:rPr>
        <w:t>là một trong những điểm mới của </w:t>
      </w:r>
      <w:r w:rsidRPr="003352DD">
        <w:rPr>
          <w:rFonts w:ascii="Arial" w:eastAsia="Times New Roman" w:hAnsi="Arial" w:cs="Arial"/>
          <w:color w:val="000000"/>
          <w:sz w:val="20"/>
          <w:szCs w:val="20"/>
        </w:rPr>
        <w:t>Hướng dẫn chẩn đoán, điều trị viêm đường hô hấp cấp tính do chủng vi rút Corona mới (2019-nCoV) vừa được Bộ Y tế ban hành</w:t>
      </w:r>
      <w:r w:rsidRPr="003352DD">
        <w:rPr>
          <w:rFonts w:ascii="Arial" w:eastAsia="Times New Roman" w:hAnsi="Arial" w:cs="Arial"/>
          <w:color w:val="000000"/>
          <w:sz w:val="20"/>
          <w:szCs w:val="20"/>
          <w:shd w:val="clear" w:color="auto" w:fill="FFFFFF"/>
        </w:rPr>
        <w:t>.</w:t>
      </w:r>
    </w:p>
    <w:p w:rsidR="003352DD" w:rsidRPr="003352DD" w:rsidRDefault="003352DD" w:rsidP="003352DD">
      <w:pPr>
        <w:shd w:val="clear" w:color="auto" w:fill="FFFFFF"/>
        <w:spacing w:after="0" w:line="300" w:lineRule="atLeast"/>
        <w:jc w:val="both"/>
        <w:textAlignment w:val="baseline"/>
        <w:rPr>
          <w:rFonts w:ascii="Arial" w:eastAsia="Times New Roman" w:hAnsi="Arial" w:cs="Arial"/>
          <w:color w:val="000000"/>
          <w:sz w:val="20"/>
          <w:szCs w:val="20"/>
        </w:rPr>
      </w:pPr>
      <w:r w:rsidRPr="003352DD">
        <w:rPr>
          <w:rFonts w:ascii="Arial" w:eastAsia="Times New Roman" w:hAnsi="Arial" w:cs="Arial"/>
          <w:color w:val="333333"/>
          <w:sz w:val="20"/>
          <w:szCs w:val="20"/>
        </w:rPr>
        <w:t xml:space="preserve">Hướng dẫn mới cũng nêu rõ: “Hầu hết người nhiễm Corona chỉ sốt nhẹ, ho, mệt mỏi, không bị viêm phổi và thường tự hồi phục sau 01 tuần. </w:t>
      </w:r>
      <w:proofErr w:type="gramStart"/>
      <w:r w:rsidRPr="003352DD">
        <w:rPr>
          <w:rFonts w:ascii="Arial" w:eastAsia="Times New Roman" w:hAnsi="Arial" w:cs="Arial"/>
          <w:color w:val="333333"/>
          <w:sz w:val="20"/>
          <w:szCs w:val="20"/>
        </w:rPr>
        <w:t>Một số trường hợp bị viêm phổi, viêm phổi nặng, diễn tiến tới suy hô cấp, sốc nhiễm trùng, rối loạn thăng bằng kiềm-toan, suy chức năng cơ quan dẫn đến tử vong.</w:t>
      </w:r>
      <w:proofErr w:type="gramEnd"/>
      <w:r w:rsidRPr="003352DD">
        <w:rPr>
          <w:rFonts w:ascii="Arial" w:eastAsia="Times New Roman" w:hAnsi="Arial" w:cs="Arial"/>
          <w:color w:val="333333"/>
          <w:sz w:val="20"/>
          <w:szCs w:val="20"/>
        </w:rPr>
        <w:t xml:space="preserve"> Thời gian có diễn biến nặng thường khoảng sau 7-8 ngày từ khi có triệu chứng ban đầu. Các trường hợp tử vong thường xảy ra nhiều hơn đối với người cao tuổi, suy giảm miễn dịch và mắc các bệnh mạn tính kèm </w:t>
      </w:r>
      <w:proofErr w:type="gramStart"/>
      <w:r w:rsidRPr="003352DD">
        <w:rPr>
          <w:rFonts w:ascii="Arial" w:eastAsia="Times New Roman" w:hAnsi="Arial" w:cs="Arial"/>
          <w:color w:val="333333"/>
          <w:sz w:val="20"/>
          <w:szCs w:val="20"/>
        </w:rPr>
        <w:t>theo</w:t>
      </w:r>
      <w:proofErr w:type="gramEnd"/>
      <w:r w:rsidRPr="003352DD">
        <w:rPr>
          <w:rFonts w:ascii="Arial" w:eastAsia="Times New Roman" w:hAnsi="Arial" w:cs="Arial"/>
          <w:color w:val="333333"/>
          <w:sz w:val="20"/>
          <w:szCs w:val="20"/>
        </w:rPr>
        <w:t>”.</w:t>
      </w:r>
    </w:p>
    <w:p w:rsidR="003352DD" w:rsidRPr="003352DD" w:rsidRDefault="003352DD" w:rsidP="003352DD">
      <w:pPr>
        <w:shd w:val="clear" w:color="auto" w:fill="FFFFFF"/>
        <w:spacing w:after="0" w:line="300" w:lineRule="atLeast"/>
        <w:jc w:val="both"/>
        <w:textAlignment w:val="baseline"/>
        <w:rPr>
          <w:rFonts w:ascii="Arial" w:eastAsia="Times New Roman" w:hAnsi="Arial" w:cs="Arial"/>
          <w:color w:val="000000"/>
          <w:sz w:val="20"/>
          <w:szCs w:val="20"/>
        </w:rPr>
      </w:pPr>
      <w:r w:rsidRPr="003352DD">
        <w:rPr>
          <w:rFonts w:ascii="Arial" w:eastAsia="Times New Roman" w:hAnsi="Arial" w:cs="Arial"/>
          <w:color w:val="333333"/>
          <w:sz w:val="20"/>
          <w:szCs w:val="20"/>
        </w:rPr>
        <w:t>Phiên bản mới của “Hướng dẫn chẩn đoán, điều trị viêm đường hô hấp cấp tính do chủng vi rút Corona mới (2019-nCoV)” nêu rõ 6 thể lâm sàng: viêm đường hô hấp trên, viêm phổi nhẹ, viêm phổi nặng, hội chứng suy hô hấp cấp tiến triển, nhiễm trùng huyết, sốc nhiễm trùng. Tương ứng các thể lâm sàng là các hướng dẫn điều trị chi tiết. Riêng thuốc kháng vi rút, do chưa có bằng chứng về tính hiệu quả và an toàn của các thuốc kháng vi rút ức chế sao chép ngược (ARV) và các thuốc kháng vi rút khác, Bộ Y tế sẽ đưa ra các khuyến cáo sau khi xem xét kết quả các thử nghiệm lâm sàng của thế giới và Việt Nam.</w:t>
      </w:r>
    </w:p>
    <w:p w:rsidR="003352DD" w:rsidRPr="003352DD" w:rsidRDefault="003352DD" w:rsidP="003352DD">
      <w:pPr>
        <w:shd w:val="clear" w:color="auto" w:fill="FFFFFF"/>
        <w:spacing w:after="0" w:line="300" w:lineRule="atLeast"/>
        <w:jc w:val="both"/>
        <w:textAlignment w:val="baseline"/>
        <w:rPr>
          <w:rFonts w:ascii="Arial" w:eastAsia="Times New Roman" w:hAnsi="Arial" w:cs="Arial"/>
          <w:color w:val="000000"/>
          <w:sz w:val="20"/>
          <w:szCs w:val="20"/>
        </w:rPr>
      </w:pPr>
      <w:r w:rsidRPr="003352DD">
        <w:rPr>
          <w:rFonts w:ascii="Arial" w:eastAsia="Times New Roman" w:hAnsi="Arial" w:cs="Arial"/>
          <w:color w:val="333333"/>
          <w:sz w:val="20"/>
          <w:szCs w:val="20"/>
        </w:rPr>
        <w:t>Toàn văn Quyết định 322/QĐ-BYT (</w:t>
      </w:r>
      <w:hyperlink r:id="rId5" w:history="1">
        <w:r w:rsidRPr="003352DD">
          <w:rPr>
            <w:rFonts w:ascii="Arial" w:eastAsia="Times New Roman" w:hAnsi="Arial" w:cs="Arial"/>
            <w:color w:val="0401B4"/>
            <w:sz w:val="20"/>
            <w:szCs w:val="20"/>
          </w:rPr>
          <w:t>file đính kèm</w:t>
        </w:r>
      </w:hyperlink>
      <w:r w:rsidRPr="003352DD">
        <w:rPr>
          <w:rFonts w:ascii="Arial" w:eastAsia="Times New Roman" w:hAnsi="Arial" w:cs="Arial"/>
          <w:color w:val="333333"/>
          <w:sz w:val="20"/>
          <w:szCs w:val="20"/>
        </w:rPr>
        <w:t>)</w:t>
      </w:r>
    </w:p>
    <w:p w:rsidR="003352DD" w:rsidRPr="003352DD" w:rsidRDefault="003352DD" w:rsidP="003352DD">
      <w:pPr>
        <w:shd w:val="clear" w:color="auto" w:fill="FFFFFF"/>
        <w:spacing w:after="0" w:line="300" w:lineRule="atLeast"/>
        <w:jc w:val="both"/>
        <w:textAlignment w:val="baseline"/>
        <w:rPr>
          <w:rFonts w:ascii="Arial" w:eastAsia="Times New Roman" w:hAnsi="Arial" w:cs="Arial"/>
          <w:color w:val="000000"/>
          <w:sz w:val="20"/>
          <w:szCs w:val="20"/>
        </w:rPr>
      </w:pPr>
      <w:r w:rsidRPr="003352DD">
        <w:rPr>
          <w:rFonts w:ascii="Arial" w:eastAsia="Times New Roman" w:hAnsi="Arial" w:cs="Arial"/>
          <w:b/>
          <w:bCs/>
          <w:color w:val="002060"/>
          <w:sz w:val="20"/>
          <w:szCs w:val="20"/>
          <w:shd w:val="clear" w:color="auto" w:fill="FFFFFF"/>
        </w:rPr>
        <w:t> </w:t>
      </w:r>
    </w:p>
    <w:p w:rsidR="003352DD" w:rsidRPr="003352DD" w:rsidRDefault="003352DD" w:rsidP="003352DD">
      <w:pPr>
        <w:shd w:val="clear" w:color="auto" w:fill="FFFFFF"/>
        <w:spacing w:after="0" w:line="300" w:lineRule="atLeast"/>
        <w:jc w:val="both"/>
        <w:textAlignment w:val="baseline"/>
        <w:rPr>
          <w:rFonts w:ascii="Arial" w:eastAsia="Times New Roman" w:hAnsi="Arial" w:cs="Arial"/>
          <w:color w:val="000000"/>
          <w:sz w:val="20"/>
          <w:szCs w:val="20"/>
        </w:rPr>
      </w:pPr>
      <w:r w:rsidRPr="003352DD">
        <w:rPr>
          <w:rFonts w:ascii="Arial" w:eastAsia="Times New Roman" w:hAnsi="Arial" w:cs="Arial"/>
          <w:b/>
          <w:bCs/>
          <w:color w:val="002060"/>
          <w:sz w:val="20"/>
          <w:szCs w:val="20"/>
        </w:rPr>
        <w:t>Về Hướng dẫn tổ chức tiếp nhận, chẩn đoán, điều trị và quản lý người bệnh viêm đường hô hấp cấp tính do chủng vi rút Corona mới (2019-nCoV)” (</w:t>
      </w:r>
      <w:proofErr w:type="gramStart"/>
      <w:r w:rsidRPr="003352DD">
        <w:rPr>
          <w:rFonts w:ascii="Arial" w:eastAsia="Times New Roman" w:hAnsi="Arial" w:cs="Arial"/>
          <w:b/>
          <w:bCs/>
          <w:color w:val="002060"/>
          <w:sz w:val="20"/>
          <w:szCs w:val="20"/>
        </w:rPr>
        <w:t>theo</w:t>
      </w:r>
      <w:proofErr w:type="gramEnd"/>
      <w:r w:rsidRPr="003352DD">
        <w:rPr>
          <w:rFonts w:ascii="Arial" w:eastAsia="Times New Roman" w:hAnsi="Arial" w:cs="Arial"/>
          <w:b/>
          <w:bCs/>
          <w:color w:val="002060"/>
          <w:sz w:val="20"/>
          <w:szCs w:val="20"/>
        </w:rPr>
        <w:t xml:space="preserve"> Công văn số 519/BYT-KCB):</w:t>
      </w:r>
    </w:p>
    <w:p w:rsidR="003352DD" w:rsidRPr="003352DD" w:rsidRDefault="003352DD" w:rsidP="003352DD">
      <w:pPr>
        <w:shd w:val="clear" w:color="auto" w:fill="FFFFFF"/>
        <w:spacing w:after="0" w:line="300" w:lineRule="atLeast"/>
        <w:jc w:val="both"/>
        <w:textAlignment w:val="baseline"/>
        <w:rPr>
          <w:rFonts w:ascii="Arial" w:eastAsia="Times New Roman" w:hAnsi="Arial" w:cs="Arial"/>
          <w:color w:val="000000"/>
          <w:sz w:val="20"/>
          <w:szCs w:val="20"/>
        </w:rPr>
      </w:pPr>
      <w:r w:rsidRPr="003352DD">
        <w:rPr>
          <w:rFonts w:ascii="Arial" w:eastAsia="Times New Roman" w:hAnsi="Arial" w:cs="Arial"/>
          <w:b/>
          <w:bCs/>
          <w:color w:val="002060"/>
          <w:sz w:val="20"/>
          <w:szCs w:val="20"/>
        </w:rPr>
        <w:t> </w:t>
      </w:r>
    </w:p>
    <w:p w:rsidR="003352DD" w:rsidRPr="003352DD" w:rsidRDefault="003352DD" w:rsidP="003352DD">
      <w:pPr>
        <w:shd w:val="clear" w:color="auto" w:fill="FFFFFF"/>
        <w:spacing w:after="0" w:line="300" w:lineRule="atLeast"/>
        <w:jc w:val="both"/>
        <w:textAlignment w:val="baseline"/>
        <w:rPr>
          <w:rFonts w:ascii="Arial" w:eastAsia="Times New Roman" w:hAnsi="Arial" w:cs="Arial"/>
          <w:color w:val="000000"/>
          <w:sz w:val="20"/>
          <w:szCs w:val="20"/>
        </w:rPr>
      </w:pPr>
      <w:r w:rsidRPr="003352DD">
        <w:rPr>
          <w:rFonts w:ascii="Arial" w:eastAsia="Times New Roman" w:hAnsi="Arial" w:cs="Arial"/>
          <w:color w:val="000000"/>
          <w:sz w:val="20"/>
          <w:szCs w:val="20"/>
          <w:shd w:val="clear" w:color="auto" w:fill="FFFFFF"/>
        </w:rPr>
        <w:t>Bộ Y tế yêu cầu giám đốc các Sở Y tế tiếp tục và nghiêm túc chỉ đạo các cơ sở khám, chữa bệnh sẵn sàng ứng phó, tiếp nhận, chẩn đoán, điều trị và quản lý người nghi ngờ và người mắc bệnh </w:t>
      </w:r>
      <w:r w:rsidRPr="003352DD">
        <w:rPr>
          <w:rFonts w:ascii="Arial" w:eastAsia="Times New Roman" w:hAnsi="Arial" w:cs="Arial"/>
          <w:color w:val="000000"/>
          <w:sz w:val="20"/>
          <w:szCs w:val="20"/>
        </w:rPr>
        <w:t>viêm đường hô hấp cấp tính do nCoV, cụ thể như sau:</w:t>
      </w:r>
    </w:p>
    <w:p w:rsidR="003352DD" w:rsidRPr="003352DD" w:rsidRDefault="003352DD" w:rsidP="003352DD">
      <w:pPr>
        <w:shd w:val="clear" w:color="auto" w:fill="FFFFFF"/>
        <w:spacing w:after="0" w:line="300" w:lineRule="atLeast"/>
        <w:jc w:val="both"/>
        <w:textAlignment w:val="baseline"/>
        <w:rPr>
          <w:rFonts w:ascii="Arial" w:eastAsia="Times New Roman" w:hAnsi="Arial" w:cs="Arial"/>
          <w:color w:val="000000"/>
          <w:sz w:val="20"/>
          <w:szCs w:val="20"/>
        </w:rPr>
      </w:pPr>
      <w:r w:rsidRPr="003352DD">
        <w:rPr>
          <w:rFonts w:ascii="Arial" w:eastAsia="Times New Roman" w:hAnsi="Arial" w:cs="Arial"/>
          <w:color w:val="000000"/>
          <w:sz w:val="20"/>
          <w:szCs w:val="20"/>
        </w:rPr>
        <w:t> </w:t>
      </w:r>
    </w:p>
    <w:p w:rsidR="003352DD" w:rsidRPr="003352DD" w:rsidRDefault="003352DD" w:rsidP="003352DD">
      <w:pPr>
        <w:shd w:val="clear" w:color="auto" w:fill="FFFFFF"/>
        <w:spacing w:after="0" w:line="300" w:lineRule="atLeast"/>
        <w:jc w:val="both"/>
        <w:textAlignment w:val="baseline"/>
        <w:rPr>
          <w:rFonts w:ascii="Arial" w:eastAsia="Times New Roman" w:hAnsi="Arial" w:cs="Arial"/>
          <w:color w:val="000000"/>
          <w:sz w:val="20"/>
          <w:szCs w:val="20"/>
        </w:rPr>
      </w:pPr>
      <w:r w:rsidRPr="003352DD">
        <w:rPr>
          <w:rFonts w:ascii="Arial" w:eastAsia="Times New Roman" w:hAnsi="Arial" w:cs="Arial"/>
          <w:color w:val="000000"/>
          <w:sz w:val="20"/>
          <w:szCs w:val="20"/>
          <w:shd w:val="clear" w:color="auto" w:fill="FFFFFF"/>
        </w:rPr>
        <w:t xml:space="preserve">- Nghiêm túc tổ chức thường trực cấp cứu, </w:t>
      </w:r>
      <w:proofErr w:type="gramStart"/>
      <w:r w:rsidRPr="003352DD">
        <w:rPr>
          <w:rFonts w:ascii="Arial" w:eastAsia="Times New Roman" w:hAnsi="Arial" w:cs="Arial"/>
          <w:color w:val="000000"/>
          <w:sz w:val="20"/>
          <w:szCs w:val="20"/>
          <w:shd w:val="clear" w:color="auto" w:fill="FFFFFF"/>
        </w:rPr>
        <w:t>thu</w:t>
      </w:r>
      <w:proofErr w:type="gramEnd"/>
      <w:r w:rsidRPr="003352DD">
        <w:rPr>
          <w:rFonts w:ascii="Arial" w:eastAsia="Times New Roman" w:hAnsi="Arial" w:cs="Arial"/>
          <w:color w:val="000000"/>
          <w:sz w:val="20"/>
          <w:szCs w:val="20"/>
          <w:shd w:val="clear" w:color="auto" w:fill="FFFFFF"/>
        </w:rPr>
        <w:t xml:space="preserve"> dung, điều tr ị tại các cơ sở khám, chữa bệnh.</w:t>
      </w:r>
    </w:p>
    <w:p w:rsidR="003352DD" w:rsidRPr="003352DD" w:rsidRDefault="003352DD" w:rsidP="003352DD">
      <w:pPr>
        <w:shd w:val="clear" w:color="auto" w:fill="FFFFFF"/>
        <w:spacing w:after="0" w:line="300" w:lineRule="atLeast"/>
        <w:jc w:val="both"/>
        <w:textAlignment w:val="baseline"/>
        <w:rPr>
          <w:rFonts w:ascii="Arial" w:eastAsia="Times New Roman" w:hAnsi="Arial" w:cs="Arial"/>
          <w:color w:val="000000"/>
          <w:sz w:val="20"/>
          <w:szCs w:val="20"/>
        </w:rPr>
      </w:pPr>
      <w:r w:rsidRPr="003352DD">
        <w:rPr>
          <w:rFonts w:ascii="Arial" w:eastAsia="Times New Roman" w:hAnsi="Arial" w:cs="Arial"/>
          <w:color w:val="000000"/>
          <w:sz w:val="20"/>
          <w:szCs w:val="20"/>
          <w:shd w:val="clear" w:color="auto" w:fill="FFFFFF"/>
        </w:rPr>
        <w:t xml:space="preserve">- Phải triển khai cách ly, điều trị, quản lý ca bệnh đảm bảo an toàn cho nhân viên y tế, người nhà và cộng đồng </w:t>
      </w:r>
      <w:proofErr w:type="gramStart"/>
      <w:r w:rsidRPr="003352DD">
        <w:rPr>
          <w:rFonts w:ascii="Arial" w:eastAsia="Times New Roman" w:hAnsi="Arial" w:cs="Arial"/>
          <w:color w:val="000000"/>
          <w:sz w:val="20"/>
          <w:szCs w:val="20"/>
          <w:shd w:val="clear" w:color="auto" w:fill="FFFFFF"/>
        </w:rPr>
        <w:t>theo</w:t>
      </w:r>
      <w:proofErr w:type="gramEnd"/>
      <w:r w:rsidRPr="003352DD">
        <w:rPr>
          <w:rFonts w:ascii="Arial" w:eastAsia="Times New Roman" w:hAnsi="Arial" w:cs="Arial"/>
          <w:color w:val="000000"/>
          <w:sz w:val="20"/>
          <w:szCs w:val="20"/>
          <w:shd w:val="clear" w:color="auto" w:fill="FFFFFF"/>
        </w:rPr>
        <w:t xml:space="preserve"> quy định. Khu vực cách ly chia thành 3 đơn nguyên: khu vực người bệnh nghi ngờ, khu vực người bệnh đã được chẩn đoán xác định, khu vực lưu giữ người bệnh trước khi xuất viện.</w:t>
      </w:r>
    </w:p>
    <w:p w:rsidR="003352DD" w:rsidRPr="003352DD" w:rsidRDefault="003352DD" w:rsidP="003352DD">
      <w:pPr>
        <w:shd w:val="clear" w:color="auto" w:fill="FFFFFF"/>
        <w:spacing w:after="0" w:line="300" w:lineRule="atLeast"/>
        <w:jc w:val="both"/>
        <w:textAlignment w:val="baseline"/>
        <w:rPr>
          <w:rFonts w:ascii="Arial" w:eastAsia="Times New Roman" w:hAnsi="Arial" w:cs="Arial"/>
          <w:color w:val="000000"/>
          <w:sz w:val="20"/>
          <w:szCs w:val="20"/>
        </w:rPr>
      </w:pPr>
      <w:r w:rsidRPr="003352DD">
        <w:rPr>
          <w:rFonts w:ascii="Arial" w:eastAsia="Times New Roman" w:hAnsi="Arial" w:cs="Arial"/>
          <w:color w:val="000000"/>
          <w:sz w:val="20"/>
          <w:szCs w:val="20"/>
          <w:shd w:val="clear" w:color="auto" w:fill="FFFFFF"/>
        </w:rPr>
        <w:lastRenderedPageBreak/>
        <w:t>- Sẵn sàng tổ chức phân loại người bệnh ngay từ khi người bệnh đến đăng ký khám bệnh, chữa bệnh: phân luồng và bố trí buồng khám riêng đối với người bệnh có triệu chứng </w:t>
      </w:r>
      <w:r w:rsidRPr="003352DD">
        <w:rPr>
          <w:rFonts w:ascii="Arial" w:eastAsia="Times New Roman" w:hAnsi="Arial" w:cs="Arial"/>
          <w:color w:val="000000"/>
          <w:sz w:val="20"/>
          <w:szCs w:val="20"/>
        </w:rPr>
        <w:t>viêm đường hô hấp cấp tính (ho, sốt,…); đặc biệt lưu ý khi có yếu tố dịch tễ của người bệnh sống hoặc đến từ Trung Quốc trong vòng 14 ngày.</w:t>
      </w:r>
    </w:p>
    <w:p w:rsidR="003352DD" w:rsidRPr="003352DD" w:rsidRDefault="003352DD" w:rsidP="003352DD">
      <w:pPr>
        <w:shd w:val="clear" w:color="auto" w:fill="FFFFFF"/>
        <w:spacing w:after="0" w:line="300" w:lineRule="atLeast"/>
        <w:jc w:val="both"/>
        <w:textAlignment w:val="baseline"/>
        <w:rPr>
          <w:rFonts w:ascii="Arial" w:eastAsia="Times New Roman" w:hAnsi="Arial" w:cs="Arial"/>
          <w:color w:val="000000"/>
          <w:sz w:val="20"/>
          <w:szCs w:val="20"/>
        </w:rPr>
      </w:pPr>
      <w:r w:rsidRPr="003352DD">
        <w:rPr>
          <w:rFonts w:ascii="Arial" w:eastAsia="Times New Roman" w:hAnsi="Arial" w:cs="Arial"/>
          <w:color w:val="000000"/>
          <w:sz w:val="20"/>
          <w:szCs w:val="20"/>
          <w:shd w:val="clear" w:color="auto" w:fill="FFFFFF"/>
        </w:rPr>
        <w:t>- Các cơ sở khám, chữa bệnh có giường nội trú (từ bệnh viện tuyến huyện và tương đương trở lên) có trách nhiệm tiếp nhận người bệnh nghi ngờ </w:t>
      </w:r>
      <w:r w:rsidRPr="003352DD">
        <w:rPr>
          <w:rFonts w:ascii="Arial" w:eastAsia="Times New Roman" w:hAnsi="Arial" w:cs="Arial"/>
          <w:color w:val="000000"/>
          <w:sz w:val="20"/>
          <w:szCs w:val="20"/>
        </w:rPr>
        <w:t>viêm đường hô hấp cấp tính do nCoV; điều trị và quản lý, theo dõi cách ly triệt để tại chỗ khi nghi ngờ viêm đường hô hấp cấp tính do nCoV.</w:t>
      </w:r>
    </w:p>
    <w:p w:rsidR="003352DD" w:rsidRPr="003352DD" w:rsidRDefault="003352DD" w:rsidP="003352DD">
      <w:pPr>
        <w:shd w:val="clear" w:color="auto" w:fill="FFFFFF"/>
        <w:spacing w:after="0" w:line="300" w:lineRule="atLeast"/>
        <w:jc w:val="both"/>
        <w:textAlignment w:val="baseline"/>
        <w:rPr>
          <w:rFonts w:ascii="Arial" w:eastAsia="Times New Roman" w:hAnsi="Arial" w:cs="Arial"/>
          <w:color w:val="000000"/>
          <w:sz w:val="20"/>
          <w:szCs w:val="20"/>
        </w:rPr>
      </w:pPr>
      <w:r w:rsidRPr="003352DD">
        <w:rPr>
          <w:rFonts w:ascii="Arial" w:eastAsia="Times New Roman" w:hAnsi="Arial" w:cs="Arial"/>
          <w:color w:val="000000"/>
          <w:sz w:val="20"/>
          <w:szCs w:val="20"/>
          <w:shd w:val="clear" w:color="auto" w:fill="FFFFFF"/>
        </w:rPr>
        <w:t xml:space="preserve">- Tất cả bệnh viện phải có phương </w:t>
      </w:r>
      <w:proofErr w:type="gramStart"/>
      <w:r w:rsidRPr="003352DD">
        <w:rPr>
          <w:rFonts w:ascii="Arial" w:eastAsia="Times New Roman" w:hAnsi="Arial" w:cs="Arial"/>
          <w:color w:val="000000"/>
          <w:sz w:val="20"/>
          <w:szCs w:val="20"/>
          <w:shd w:val="clear" w:color="auto" w:fill="FFFFFF"/>
        </w:rPr>
        <w:t>án</w:t>
      </w:r>
      <w:proofErr w:type="gramEnd"/>
      <w:r w:rsidRPr="003352DD">
        <w:rPr>
          <w:rFonts w:ascii="Arial" w:eastAsia="Times New Roman" w:hAnsi="Arial" w:cs="Arial"/>
          <w:color w:val="000000"/>
          <w:sz w:val="20"/>
          <w:szCs w:val="20"/>
          <w:shd w:val="clear" w:color="auto" w:fill="FFFFFF"/>
        </w:rPr>
        <w:t xml:space="preserve"> vận chuyển người bệnh khi có chỉ định chuyển tuyến điều trị. Thực hiện chuyển tuyến </w:t>
      </w:r>
      <w:proofErr w:type="gramStart"/>
      <w:r w:rsidRPr="003352DD">
        <w:rPr>
          <w:rFonts w:ascii="Arial" w:eastAsia="Times New Roman" w:hAnsi="Arial" w:cs="Arial"/>
          <w:color w:val="000000"/>
          <w:sz w:val="20"/>
          <w:szCs w:val="20"/>
          <w:shd w:val="clear" w:color="auto" w:fill="FFFFFF"/>
        </w:rPr>
        <w:t>theo</w:t>
      </w:r>
      <w:proofErr w:type="gramEnd"/>
      <w:r w:rsidRPr="003352DD">
        <w:rPr>
          <w:rFonts w:ascii="Arial" w:eastAsia="Times New Roman" w:hAnsi="Arial" w:cs="Arial"/>
          <w:color w:val="000000"/>
          <w:sz w:val="20"/>
          <w:szCs w:val="20"/>
          <w:shd w:val="clear" w:color="auto" w:fill="FFFFFF"/>
        </w:rPr>
        <w:t xml:space="preserve"> phân tuyến điều trị khi người bệnh có diễn tiến nặng vượt quá năng lực kỹ thuật của bệnh viện (như vậy: kết quả xét nghiệm chẩn đoán (+) không phải là điều kiện để chuyển tuyến như quy định trước đây).</w:t>
      </w:r>
    </w:p>
    <w:p w:rsidR="003352DD" w:rsidRPr="003352DD" w:rsidRDefault="003352DD" w:rsidP="003352DD">
      <w:pPr>
        <w:shd w:val="clear" w:color="auto" w:fill="FFFFFF"/>
        <w:spacing w:after="0" w:line="300" w:lineRule="atLeast"/>
        <w:jc w:val="both"/>
        <w:textAlignment w:val="baseline"/>
        <w:rPr>
          <w:rFonts w:ascii="Arial" w:eastAsia="Times New Roman" w:hAnsi="Arial" w:cs="Arial"/>
          <w:color w:val="000000"/>
          <w:sz w:val="20"/>
          <w:szCs w:val="20"/>
        </w:rPr>
      </w:pPr>
      <w:r w:rsidRPr="003352DD">
        <w:rPr>
          <w:rFonts w:ascii="Arial" w:eastAsia="Times New Roman" w:hAnsi="Arial" w:cs="Arial"/>
          <w:color w:val="000000"/>
          <w:sz w:val="20"/>
          <w:szCs w:val="20"/>
          <w:shd w:val="clear" w:color="auto" w:fill="FFFFFF"/>
        </w:rPr>
        <w:t> </w:t>
      </w:r>
    </w:p>
    <w:p w:rsidR="003352DD" w:rsidRPr="003352DD" w:rsidRDefault="003352DD" w:rsidP="003352DD">
      <w:pPr>
        <w:shd w:val="clear" w:color="auto" w:fill="FFFFFF"/>
        <w:spacing w:after="0" w:line="300" w:lineRule="atLeast"/>
        <w:jc w:val="both"/>
        <w:textAlignment w:val="baseline"/>
        <w:rPr>
          <w:rFonts w:ascii="Arial" w:eastAsia="Times New Roman" w:hAnsi="Arial" w:cs="Arial"/>
          <w:color w:val="000000"/>
          <w:sz w:val="20"/>
          <w:szCs w:val="20"/>
        </w:rPr>
      </w:pPr>
      <w:r w:rsidRPr="003352DD">
        <w:rPr>
          <w:rFonts w:ascii="Arial" w:eastAsia="Times New Roman" w:hAnsi="Arial" w:cs="Arial"/>
          <w:b/>
          <w:bCs/>
          <w:i/>
          <w:iCs/>
          <w:color w:val="000000"/>
          <w:sz w:val="20"/>
          <w:szCs w:val="20"/>
          <w:shd w:val="clear" w:color="auto" w:fill="FFFFFF"/>
        </w:rPr>
        <w:t>Lưu ý của Sở Y tế TP.HCM:</w:t>
      </w:r>
    </w:p>
    <w:p w:rsidR="003352DD" w:rsidRPr="003352DD" w:rsidRDefault="003352DD" w:rsidP="003352DD">
      <w:pPr>
        <w:shd w:val="clear" w:color="auto" w:fill="FFFFFF"/>
        <w:spacing w:after="0" w:line="300" w:lineRule="atLeast"/>
        <w:jc w:val="both"/>
        <w:textAlignment w:val="baseline"/>
        <w:rPr>
          <w:rFonts w:ascii="Arial" w:eastAsia="Times New Roman" w:hAnsi="Arial" w:cs="Arial"/>
          <w:color w:val="000000"/>
          <w:sz w:val="20"/>
          <w:szCs w:val="20"/>
        </w:rPr>
      </w:pPr>
      <w:r w:rsidRPr="003352DD">
        <w:rPr>
          <w:rFonts w:ascii="Arial" w:eastAsia="Times New Roman" w:hAnsi="Arial" w:cs="Arial"/>
          <w:color w:val="000000"/>
          <w:sz w:val="20"/>
          <w:szCs w:val="20"/>
          <w:shd w:val="clear" w:color="auto" w:fill="FFFFFF"/>
        </w:rPr>
        <w:t>(1) Kết quả </w:t>
      </w:r>
      <w:r w:rsidRPr="003352DD">
        <w:rPr>
          <w:rFonts w:ascii="Arial" w:eastAsia="Times New Roman" w:hAnsi="Arial" w:cs="Arial"/>
          <w:b/>
          <w:bCs/>
          <w:color w:val="000000"/>
          <w:sz w:val="20"/>
          <w:szCs w:val="20"/>
          <w:shd w:val="clear" w:color="auto" w:fill="FFFFFF"/>
        </w:rPr>
        <w:t>xét nghiệm chẩn đoán (+) không phải là điều kiện để chuyển tuyến</w:t>
      </w:r>
      <w:r w:rsidRPr="003352DD">
        <w:rPr>
          <w:rFonts w:ascii="Arial" w:eastAsia="Times New Roman" w:hAnsi="Arial" w:cs="Arial"/>
          <w:color w:val="000000"/>
          <w:sz w:val="20"/>
          <w:szCs w:val="20"/>
          <w:shd w:val="clear" w:color="auto" w:fill="FFFFFF"/>
        </w:rPr>
        <w:t> như quy định trước đây, thay vào đó các bệnh viện tiếp tục cách ly, điều trị, chỉ xem xét chuyển tuyến khi </w:t>
      </w:r>
      <w:r w:rsidRPr="003352DD">
        <w:rPr>
          <w:rFonts w:ascii="Arial" w:eastAsia="Times New Roman" w:hAnsi="Arial" w:cs="Arial"/>
          <w:b/>
          <w:bCs/>
          <w:color w:val="000000"/>
          <w:sz w:val="20"/>
          <w:szCs w:val="20"/>
          <w:shd w:val="clear" w:color="auto" w:fill="FFFFFF"/>
        </w:rPr>
        <w:t>người bệnh có diễn tiến nặng vượt quá năng lực kỹ thuật của bệnh viện.</w:t>
      </w:r>
    </w:p>
    <w:p w:rsidR="003352DD" w:rsidRPr="003352DD" w:rsidRDefault="003352DD" w:rsidP="003352DD">
      <w:pPr>
        <w:shd w:val="clear" w:color="auto" w:fill="FFFFFF"/>
        <w:spacing w:after="0" w:line="300" w:lineRule="atLeast"/>
        <w:jc w:val="both"/>
        <w:textAlignment w:val="baseline"/>
        <w:rPr>
          <w:rFonts w:ascii="Arial" w:eastAsia="Times New Roman" w:hAnsi="Arial" w:cs="Arial"/>
          <w:color w:val="000000"/>
          <w:sz w:val="20"/>
          <w:szCs w:val="20"/>
        </w:rPr>
      </w:pPr>
      <w:r w:rsidRPr="003352DD">
        <w:rPr>
          <w:rFonts w:ascii="Arial" w:eastAsia="Times New Roman" w:hAnsi="Arial" w:cs="Arial"/>
          <w:color w:val="000000"/>
          <w:sz w:val="20"/>
          <w:szCs w:val="20"/>
          <w:shd w:val="clear" w:color="auto" w:fill="FFFFFF"/>
        </w:rPr>
        <w:t>(2) Do BV Nhi Đồng 1 đang xây dựng lại và theo đề nghị của Sở Y tế TP.HCM, khi BV Bệnh Nhiệt đới hết cơ số giường bệnh dự phòng, các bệnh viện được Bộ Y tế giao tiếp nhận bệnh nhân từ tuyến dưới chuyển đến (khu vực phía Nam) là: BV Chợ Rẫy (30-60 giường); BV Nhi Đồng 2 (30-60 giường); BV Nhi Đồng thành phố (30-60 giường).</w:t>
      </w:r>
    </w:p>
    <w:p w:rsidR="003352DD" w:rsidRDefault="003352DD" w:rsidP="003352DD">
      <w:pPr>
        <w:shd w:val="clear" w:color="auto" w:fill="FFFFFF"/>
        <w:spacing w:after="0" w:line="300" w:lineRule="atLeast"/>
        <w:jc w:val="both"/>
        <w:textAlignment w:val="baseline"/>
        <w:rPr>
          <w:rFonts w:ascii="Arial" w:eastAsia="Times New Roman" w:hAnsi="Arial" w:cs="Arial"/>
          <w:b/>
          <w:bCs/>
          <w:color w:val="002060"/>
          <w:sz w:val="20"/>
          <w:szCs w:val="20"/>
          <w:shd w:val="clear" w:color="auto" w:fill="FFFFFF"/>
        </w:rPr>
      </w:pPr>
      <w:r w:rsidRPr="003352DD">
        <w:rPr>
          <w:rFonts w:ascii="Arial" w:eastAsia="Times New Roman" w:hAnsi="Arial" w:cs="Arial"/>
          <w:b/>
          <w:bCs/>
          <w:color w:val="002060"/>
          <w:sz w:val="20"/>
          <w:szCs w:val="20"/>
          <w:shd w:val="clear" w:color="auto" w:fill="FFFFFF"/>
        </w:rPr>
        <w:t> </w:t>
      </w:r>
    </w:p>
    <w:p w:rsidR="005524D4" w:rsidRPr="003352DD" w:rsidRDefault="005524D4" w:rsidP="003352DD">
      <w:pPr>
        <w:shd w:val="clear" w:color="auto" w:fill="FFFFFF"/>
        <w:spacing w:after="0" w:line="300" w:lineRule="atLeast"/>
        <w:jc w:val="both"/>
        <w:textAlignment w:val="baseline"/>
        <w:rPr>
          <w:rFonts w:ascii="Arial" w:eastAsia="Times New Roman" w:hAnsi="Arial" w:cs="Arial"/>
          <w:color w:val="000000"/>
          <w:sz w:val="20"/>
          <w:szCs w:val="20"/>
        </w:rPr>
      </w:pPr>
      <w:r w:rsidRPr="003352DD">
        <w:rPr>
          <w:rFonts w:ascii="Arial" w:eastAsia="Times New Roman" w:hAnsi="Arial" w:cs="Arial"/>
          <w:b/>
          <w:bCs/>
          <w:color w:val="1057AE"/>
          <w:sz w:val="20"/>
          <w:szCs w:val="20"/>
        </w:rPr>
        <w:t>SỞ Y TẾ TP.HCM</w:t>
      </w:r>
    </w:p>
    <w:p w:rsidR="003352DD" w:rsidRPr="003352DD" w:rsidRDefault="005524D4" w:rsidP="003352DD">
      <w:pPr>
        <w:shd w:val="clear" w:color="auto" w:fill="FFFFFF"/>
        <w:spacing w:after="0" w:line="300" w:lineRule="atLeast"/>
        <w:jc w:val="both"/>
        <w:textAlignment w:val="baseline"/>
        <w:rPr>
          <w:rFonts w:ascii="Arial" w:eastAsia="Times New Roman" w:hAnsi="Arial" w:cs="Arial"/>
          <w:b/>
          <w:bCs/>
          <w:color w:val="1057AE"/>
          <w:sz w:val="20"/>
          <w:szCs w:val="20"/>
        </w:rPr>
      </w:pPr>
      <w:r>
        <w:rPr>
          <w:rFonts w:ascii="Arial" w:eastAsia="Times New Roman" w:hAnsi="Arial" w:cs="Arial"/>
          <w:b/>
          <w:bCs/>
          <w:i/>
          <w:iCs/>
          <w:color w:val="333333"/>
          <w:sz w:val="20"/>
          <w:szCs w:val="20"/>
        </w:rPr>
        <w:t>Tài liệu tham khảo: Quyết định 322/QĐ-BYT</w:t>
      </w:r>
      <w:r w:rsidR="008A540D">
        <w:rPr>
          <w:rFonts w:ascii="Arial" w:eastAsia="Times New Roman" w:hAnsi="Arial" w:cs="Arial"/>
          <w:b/>
          <w:bCs/>
          <w:i/>
          <w:iCs/>
          <w:color w:val="333333"/>
          <w:sz w:val="20"/>
          <w:szCs w:val="20"/>
        </w:rPr>
        <w:t xml:space="preserve"> </w:t>
      </w:r>
      <w:bookmarkStart w:id="0" w:name="_GoBack"/>
      <w:bookmarkEnd w:id="0"/>
      <w:r w:rsidR="008A540D">
        <w:rPr>
          <w:rFonts w:ascii="Arial" w:eastAsia="Times New Roman" w:hAnsi="Arial" w:cs="Arial"/>
          <w:b/>
          <w:bCs/>
          <w:i/>
          <w:iCs/>
          <w:color w:val="333333"/>
          <w:sz w:val="20"/>
          <w:szCs w:val="20"/>
        </w:rPr>
        <w:t xml:space="preserve">&amp; </w:t>
      </w:r>
      <w:r w:rsidR="003352DD" w:rsidRPr="003352DD">
        <w:rPr>
          <w:rFonts w:ascii="Arial" w:eastAsia="Times New Roman" w:hAnsi="Arial" w:cs="Arial"/>
          <w:b/>
          <w:bCs/>
          <w:i/>
          <w:iCs/>
          <w:color w:val="000000"/>
          <w:sz w:val="20"/>
          <w:szCs w:val="20"/>
        </w:rPr>
        <w:t>Công văn số 519/BYT-KCB </w:t>
      </w:r>
    </w:p>
    <w:p w:rsidR="00CC6A8E" w:rsidRDefault="00CC6A8E"/>
    <w:sectPr w:rsidR="00CC6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0BD"/>
    <w:rsid w:val="003352DD"/>
    <w:rsid w:val="004B40BD"/>
    <w:rsid w:val="005524D4"/>
    <w:rsid w:val="008A540D"/>
    <w:rsid w:val="00CC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52D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2DD"/>
    <w:rPr>
      <w:rFonts w:eastAsia="Times New Roman" w:cs="Times New Roman"/>
      <w:b/>
      <w:bCs/>
      <w:kern w:val="36"/>
      <w:sz w:val="48"/>
      <w:szCs w:val="48"/>
    </w:rPr>
  </w:style>
  <w:style w:type="paragraph" w:customStyle="1" w:styleId="openmedia">
    <w:name w:val="openmedia"/>
    <w:basedOn w:val="Normal"/>
    <w:rsid w:val="003352DD"/>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3352DD"/>
    <w:pPr>
      <w:spacing w:before="100" w:beforeAutospacing="1" w:after="100" w:afterAutospacing="1" w:line="240" w:lineRule="auto"/>
    </w:pPr>
    <w:rPr>
      <w:rFonts w:eastAsia="Times New Roman" w:cs="Times New Roman"/>
      <w:sz w:val="24"/>
      <w:szCs w:val="24"/>
    </w:rPr>
  </w:style>
  <w:style w:type="character" w:customStyle="1" w:styleId="sapodetail">
    <w:name w:val="sapodetail"/>
    <w:basedOn w:val="DefaultParagraphFont"/>
    <w:rsid w:val="003352DD"/>
  </w:style>
  <w:style w:type="character" w:styleId="Strong">
    <w:name w:val="Strong"/>
    <w:basedOn w:val="DefaultParagraphFont"/>
    <w:uiPriority w:val="22"/>
    <w:qFormat/>
    <w:rsid w:val="003352DD"/>
    <w:rPr>
      <w:b/>
      <w:bCs/>
    </w:rPr>
  </w:style>
  <w:style w:type="character" w:customStyle="1" w:styleId="demuc4">
    <w:name w:val="demuc4"/>
    <w:basedOn w:val="DefaultParagraphFont"/>
    <w:rsid w:val="003352DD"/>
  </w:style>
  <w:style w:type="character" w:customStyle="1" w:styleId="apple-converted-space">
    <w:name w:val="apple-converted-space"/>
    <w:basedOn w:val="DefaultParagraphFont"/>
    <w:rsid w:val="003352DD"/>
  </w:style>
  <w:style w:type="character" w:styleId="Hyperlink">
    <w:name w:val="Hyperlink"/>
    <w:basedOn w:val="DefaultParagraphFont"/>
    <w:uiPriority w:val="99"/>
    <w:semiHidden/>
    <w:unhideWhenUsed/>
    <w:rsid w:val="003352DD"/>
    <w:rPr>
      <w:color w:val="0000FF"/>
      <w:u w:val="single"/>
    </w:rPr>
  </w:style>
  <w:style w:type="character" w:styleId="Emphasis">
    <w:name w:val="Emphasis"/>
    <w:basedOn w:val="DefaultParagraphFont"/>
    <w:uiPriority w:val="20"/>
    <w:qFormat/>
    <w:rsid w:val="003352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52D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2DD"/>
    <w:rPr>
      <w:rFonts w:eastAsia="Times New Roman" w:cs="Times New Roman"/>
      <w:b/>
      <w:bCs/>
      <w:kern w:val="36"/>
      <w:sz w:val="48"/>
      <w:szCs w:val="48"/>
    </w:rPr>
  </w:style>
  <w:style w:type="paragraph" w:customStyle="1" w:styleId="openmedia">
    <w:name w:val="openmedia"/>
    <w:basedOn w:val="Normal"/>
    <w:rsid w:val="003352DD"/>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3352DD"/>
    <w:pPr>
      <w:spacing w:before="100" w:beforeAutospacing="1" w:after="100" w:afterAutospacing="1" w:line="240" w:lineRule="auto"/>
    </w:pPr>
    <w:rPr>
      <w:rFonts w:eastAsia="Times New Roman" w:cs="Times New Roman"/>
      <w:sz w:val="24"/>
      <w:szCs w:val="24"/>
    </w:rPr>
  </w:style>
  <w:style w:type="character" w:customStyle="1" w:styleId="sapodetail">
    <w:name w:val="sapodetail"/>
    <w:basedOn w:val="DefaultParagraphFont"/>
    <w:rsid w:val="003352DD"/>
  </w:style>
  <w:style w:type="character" w:styleId="Strong">
    <w:name w:val="Strong"/>
    <w:basedOn w:val="DefaultParagraphFont"/>
    <w:uiPriority w:val="22"/>
    <w:qFormat/>
    <w:rsid w:val="003352DD"/>
    <w:rPr>
      <w:b/>
      <w:bCs/>
    </w:rPr>
  </w:style>
  <w:style w:type="character" w:customStyle="1" w:styleId="demuc4">
    <w:name w:val="demuc4"/>
    <w:basedOn w:val="DefaultParagraphFont"/>
    <w:rsid w:val="003352DD"/>
  </w:style>
  <w:style w:type="character" w:customStyle="1" w:styleId="apple-converted-space">
    <w:name w:val="apple-converted-space"/>
    <w:basedOn w:val="DefaultParagraphFont"/>
    <w:rsid w:val="003352DD"/>
  </w:style>
  <w:style w:type="character" w:styleId="Hyperlink">
    <w:name w:val="Hyperlink"/>
    <w:basedOn w:val="DefaultParagraphFont"/>
    <w:uiPriority w:val="99"/>
    <w:semiHidden/>
    <w:unhideWhenUsed/>
    <w:rsid w:val="003352DD"/>
    <w:rPr>
      <w:color w:val="0000FF"/>
      <w:u w:val="single"/>
    </w:rPr>
  </w:style>
  <w:style w:type="character" w:styleId="Emphasis">
    <w:name w:val="Emphasis"/>
    <w:basedOn w:val="DefaultParagraphFont"/>
    <w:uiPriority w:val="20"/>
    <w:qFormat/>
    <w:rsid w:val="003352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44564">
      <w:bodyDiv w:val="1"/>
      <w:marLeft w:val="0"/>
      <w:marRight w:val="0"/>
      <w:marTop w:val="0"/>
      <w:marBottom w:val="0"/>
      <w:divBdr>
        <w:top w:val="none" w:sz="0" w:space="0" w:color="auto"/>
        <w:left w:val="none" w:sz="0" w:space="0" w:color="auto"/>
        <w:bottom w:val="none" w:sz="0" w:space="0" w:color="auto"/>
        <w:right w:val="none" w:sz="0" w:space="0" w:color="auto"/>
      </w:divBdr>
      <w:divsChild>
        <w:div w:id="450520164">
          <w:marLeft w:val="0"/>
          <w:marRight w:val="0"/>
          <w:marTop w:val="75"/>
          <w:marBottom w:val="75"/>
          <w:divBdr>
            <w:top w:val="none" w:sz="0" w:space="0" w:color="auto"/>
            <w:left w:val="none" w:sz="0" w:space="0" w:color="auto"/>
            <w:bottom w:val="none" w:sz="0" w:space="0" w:color="auto"/>
            <w:right w:val="none" w:sz="0" w:space="0" w:color="auto"/>
          </w:divBdr>
        </w:div>
        <w:div w:id="1868369101">
          <w:marLeft w:val="75"/>
          <w:marRight w:val="0"/>
          <w:marTop w:val="0"/>
          <w:marBottom w:val="0"/>
          <w:divBdr>
            <w:top w:val="none" w:sz="0" w:space="0" w:color="auto"/>
            <w:left w:val="none" w:sz="0" w:space="0" w:color="auto"/>
            <w:bottom w:val="none" w:sz="0" w:space="0" w:color="auto"/>
            <w:right w:val="none" w:sz="0" w:space="0" w:color="auto"/>
          </w:divBdr>
          <w:divsChild>
            <w:div w:id="1882283581">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ile.medinet.gov.vn/Data/soytehcm/soytehcm/Attachments/2020_2/10/qd_322_ncov_1022020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MSTAM</dc:creator>
  <cp:keywords/>
  <dc:description/>
  <cp:lastModifiedBy>MERCURY</cp:lastModifiedBy>
  <cp:revision>4</cp:revision>
  <dcterms:created xsi:type="dcterms:W3CDTF">2020-02-17T09:51:00Z</dcterms:created>
  <dcterms:modified xsi:type="dcterms:W3CDTF">2020-02-18T07:54:00Z</dcterms:modified>
</cp:coreProperties>
</file>